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794" w:rsidRDefault="009B336B" w:rsidP="00894607">
      <w:r>
        <w:rPr>
          <w:noProof/>
          <w:lang w:eastAsia="sl-SI"/>
        </w:rPr>
        <w:drawing>
          <wp:inline distT="0" distB="0" distL="0" distR="0" wp14:anchorId="21BB450D" wp14:editId="55CB4846">
            <wp:extent cx="5471160" cy="1752600"/>
            <wp:effectExtent l="0" t="0" r="0" b="0"/>
            <wp:docPr id="25" name="Slika 25" descr="H:\EIP\označitev_vira_financiranja\PRP-EU-SLO-barvn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Slika 25" descr="H:\EIP\označitev_vira_financiranja\PRP-EU-SLO-barvni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34" r="11096"/>
                    <a:stretch/>
                  </pic:blipFill>
                  <pic:spPr bwMode="auto">
                    <a:xfrm>
                      <a:off x="0" y="0"/>
                      <a:ext cx="547116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B31D4" w:rsidRDefault="005B31D4" w:rsidP="00894607"/>
    <w:p w:rsidR="005B31D4" w:rsidRPr="005B31D4" w:rsidRDefault="005B31D4" w:rsidP="005B31D4">
      <w:pPr>
        <w:pStyle w:val="Navadensplet"/>
        <w:rPr>
          <w:sz w:val="21"/>
          <w:szCs w:val="21"/>
        </w:rPr>
      </w:pPr>
      <w:r w:rsidRPr="005B31D4">
        <w:rPr>
          <w:sz w:val="21"/>
          <w:szCs w:val="21"/>
        </w:rPr>
        <w:t>V okviru izvedbe javnega naročila namenjenega  podpori za pomoč pri uporabi storitev svetovanja (ukrep M 1), izvajamo usposabljanje kmetov za potrebe izvajanja ukrepa DŽ, na področju govedoreje, iz PRP 2014-2020, za leto 2019 (izvedba v februarju 2020).</w:t>
      </w:r>
    </w:p>
    <w:p w:rsidR="005B31D4" w:rsidRPr="005B31D4" w:rsidRDefault="005B31D4" w:rsidP="005B31D4">
      <w:pPr>
        <w:pStyle w:val="Navadensplet"/>
        <w:rPr>
          <w:sz w:val="21"/>
          <w:szCs w:val="21"/>
        </w:rPr>
      </w:pPr>
      <w:r w:rsidRPr="005B31D4">
        <w:rPr>
          <w:sz w:val="21"/>
          <w:szCs w:val="21"/>
        </w:rPr>
        <w:t>V okviru usposabljanja bodo prestavljene  naslednje vsebine:</w:t>
      </w:r>
    </w:p>
    <w:p w:rsidR="005B31D4" w:rsidRPr="005B31D4" w:rsidRDefault="005B31D4" w:rsidP="005B31D4">
      <w:pPr>
        <w:numPr>
          <w:ilvl w:val="0"/>
          <w:numId w:val="3"/>
        </w:numPr>
        <w:spacing w:after="0" w:line="336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5B31D4">
        <w:rPr>
          <w:rStyle w:val="Krepko"/>
          <w:color w:val="000000"/>
          <w:sz w:val="21"/>
          <w:szCs w:val="21"/>
        </w:rPr>
        <w:t>Informiranje upravičencev o izvajanju ukrepa dobrobit živali</w:t>
      </w:r>
      <w:r w:rsidRPr="005B31D4">
        <w:rPr>
          <w:rFonts w:ascii="Arial" w:hAnsi="Arial" w:cs="Arial"/>
          <w:color w:val="000000"/>
          <w:sz w:val="21"/>
          <w:szCs w:val="21"/>
        </w:rPr>
        <w:t>, kjer bodo predstavljene najpogostejše napake, ki se pojavljajo pri izvajanju operacije DŽ govedo oziroma pri pravilih za identifikacijo in registracijo goveda.</w:t>
      </w:r>
    </w:p>
    <w:p w:rsidR="005B31D4" w:rsidRPr="005B31D4" w:rsidRDefault="005B31D4" w:rsidP="005B31D4">
      <w:pPr>
        <w:numPr>
          <w:ilvl w:val="0"/>
          <w:numId w:val="3"/>
        </w:numPr>
        <w:spacing w:after="0" w:line="336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5B31D4">
        <w:rPr>
          <w:rFonts w:ascii="Arial" w:hAnsi="Arial" w:cs="Arial"/>
          <w:color w:val="000000"/>
          <w:sz w:val="21"/>
          <w:szCs w:val="21"/>
        </w:rPr>
        <w:t xml:space="preserve">V okviru </w:t>
      </w:r>
      <w:r w:rsidRPr="005B31D4">
        <w:rPr>
          <w:rStyle w:val="Krepko"/>
          <w:color w:val="000000"/>
          <w:sz w:val="21"/>
          <w:szCs w:val="21"/>
        </w:rPr>
        <w:t>pašništva</w:t>
      </w:r>
      <w:r w:rsidRPr="005B31D4">
        <w:rPr>
          <w:rFonts w:ascii="Arial" w:hAnsi="Arial" w:cs="Arial"/>
          <w:color w:val="000000"/>
          <w:sz w:val="21"/>
          <w:szCs w:val="21"/>
        </w:rPr>
        <w:t>, bodo predstavljeni oprema, objekti in temeljna načela za lovljenje in fiksacijo goveda na paši, prednosti in slabosti različnih načinov varovanja ter varovanje pred napadi velikih zveri.</w:t>
      </w:r>
    </w:p>
    <w:p w:rsidR="005B31D4" w:rsidRPr="005B31D4" w:rsidRDefault="005B31D4" w:rsidP="005B31D4">
      <w:pPr>
        <w:numPr>
          <w:ilvl w:val="0"/>
          <w:numId w:val="3"/>
        </w:numPr>
        <w:spacing w:after="0" w:line="336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5B31D4">
        <w:rPr>
          <w:rStyle w:val="Krepko"/>
          <w:color w:val="000000"/>
          <w:sz w:val="21"/>
          <w:szCs w:val="21"/>
        </w:rPr>
        <w:t>Ravnanje z govedom pri prevozu</w:t>
      </w:r>
      <w:r w:rsidRPr="005B31D4">
        <w:rPr>
          <w:rFonts w:ascii="Arial" w:hAnsi="Arial" w:cs="Arial"/>
          <w:color w:val="000000"/>
          <w:sz w:val="21"/>
          <w:szCs w:val="21"/>
        </w:rPr>
        <w:t xml:space="preserve"> in nakladanju/razkladanju na prevozna sredstva. Spoznali boste praktične primere ureditve različnih hlevov in objektov za rejo krav dojilj ter ureditev hlevov za govedo z vidika dobrega počutja in vpliva na proizvodne rezultate.</w:t>
      </w:r>
    </w:p>
    <w:p w:rsidR="005B31D4" w:rsidRPr="005B31D4" w:rsidRDefault="005B31D4" w:rsidP="005B31D4">
      <w:pPr>
        <w:numPr>
          <w:ilvl w:val="0"/>
          <w:numId w:val="3"/>
        </w:numPr>
        <w:spacing w:after="0" w:line="336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5B31D4">
        <w:rPr>
          <w:rStyle w:val="Krepko"/>
          <w:color w:val="000000"/>
          <w:sz w:val="21"/>
          <w:szCs w:val="21"/>
        </w:rPr>
        <w:t>Preventivno zdravstveno varstvo</w:t>
      </w:r>
      <w:r w:rsidRPr="005B31D4">
        <w:rPr>
          <w:rFonts w:ascii="Arial" w:hAnsi="Arial" w:cs="Arial"/>
          <w:color w:val="000000"/>
          <w:sz w:val="21"/>
          <w:szCs w:val="21"/>
        </w:rPr>
        <w:t xml:space="preserve"> goveda bo navezano na sistematično spremljanje stanja šepavosti v rejah in čredno zdravje. Predstavljena bodo najpomembnejša preventivna cepljenja in pomen za izboljšanje dobrobiti in ekonomike proizvodnje. Spoznali boste praktične primere </w:t>
      </w:r>
      <w:proofErr w:type="spellStart"/>
      <w:r w:rsidRPr="005B31D4">
        <w:rPr>
          <w:rFonts w:ascii="Arial" w:hAnsi="Arial" w:cs="Arial"/>
          <w:color w:val="000000"/>
          <w:sz w:val="21"/>
          <w:szCs w:val="21"/>
        </w:rPr>
        <w:t>eradikacije</w:t>
      </w:r>
      <w:proofErr w:type="spellEnd"/>
      <w:r w:rsidRPr="005B31D4">
        <w:rPr>
          <w:rFonts w:ascii="Arial" w:hAnsi="Arial" w:cs="Arial"/>
          <w:color w:val="000000"/>
          <w:sz w:val="21"/>
          <w:szCs w:val="21"/>
        </w:rPr>
        <w:t xml:space="preserve"> ekonomsko pomembnih bolezni iz črede in izvajanje biološko varnostnih ukrepov na gospodarstvu.</w:t>
      </w:r>
    </w:p>
    <w:p w:rsidR="005B31D4" w:rsidRPr="005B31D4" w:rsidRDefault="005B31D4" w:rsidP="005B31D4">
      <w:pPr>
        <w:numPr>
          <w:ilvl w:val="0"/>
          <w:numId w:val="3"/>
        </w:numPr>
        <w:spacing w:after="0" w:line="336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5B31D4">
        <w:rPr>
          <w:rStyle w:val="Krepko"/>
          <w:color w:val="000000"/>
          <w:sz w:val="21"/>
          <w:szCs w:val="21"/>
        </w:rPr>
        <w:t>Predstavitev dobre prakse</w:t>
      </w:r>
      <w:r w:rsidRPr="005B31D4">
        <w:rPr>
          <w:rFonts w:ascii="Arial" w:hAnsi="Arial" w:cs="Arial"/>
          <w:color w:val="000000"/>
          <w:sz w:val="21"/>
          <w:szCs w:val="21"/>
        </w:rPr>
        <w:t xml:space="preserve"> bo tokrat namenjena prikazu obrezovanja parkljev. V obliki praktičnih nasvetov, slikovnega materiala, posnetih filmov na delavnicah in strokovne literature, ki je dostopna tudi na spletnih straneh.</w:t>
      </w:r>
    </w:p>
    <w:p w:rsidR="00C41C44" w:rsidRDefault="00C41C44" w:rsidP="005B31D4">
      <w:pPr>
        <w:pStyle w:val="Navadensplet"/>
        <w:rPr>
          <w:sz w:val="21"/>
          <w:szCs w:val="21"/>
        </w:rPr>
      </w:pPr>
    </w:p>
    <w:p w:rsidR="00C41C44" w:rsidRPr="00C41C44" w:rsidRDefault="00C41C44" w:rsidP="005B31D4">
      <w:pPr>
        <w:pStyle w:val="Navadensplet"/>
        <w:rPr>
          <w:b/>
          <w:sz w:val="21"/>
          <w:szCs w:val="21"/>
        </w:rPr>
      </w:pPr>
      <w:r w:rsidRPr="00C41C44">
        <w:rPr>
          <w:b/>
          <w:sz w:val="21"/>
          <w:szCs w:val="21"/>
        </w:rPr>
        <w:t>Cilj</w:t>
      </w:r>
    </w:p>
    <w:p w:rsidR="005B31D4" w:rsidRPr="005B31D4" w:rsidRDefault="005B31D4" w:rsidP="005B31D4">
      <w:pPr>
        <w:pStyle w:val="Navadensplet"/>
        <w:rPr>
          <w:sz w:val="21"/>
          <w:szCs w:val="21"/>
        </w:rPr>
      </w:pPr>
      <w:r w:rsidRPr="005B31D4">
        <w:rPr>
          <w:sz w:val="21"/>
          <w:szCs w:val="21"/>
        </w:rPr>
        <w:t>Namen usposabljanja rejcev, ki so vstopili v ukrep DŽ, na področju govedoreje, iz PRP 2014- 2020, je dvig ozaveščenosti in razumevanja pomena dobrobiti živali ter informiranje rejcev o izvajanju ukrepa.</w:t>
      </w:r>
    </w:p>
    <w:p w:rsidR="005B31D4" w:rsidRPr="005B31D4" w:rsidRDefault="005B31D4" w:rsidP="005B31D4">
      <w:pPr>
        <w:pStyle w:val="Navadensplet"/>
        <w:rPr>
          <w:sz w:val="21"/>
          <w:szCs w:val="21"/>
        </w:rPr>
      </w:pPr>
      <w:r w:rsidRPr="005B31D4">
        <w:rPr>
          <w:sz w:val="21"/>
          <w:szCs w:val="21"/>
        </w:rPr>
        <w:t>Ker bodo v okviru navedenega usposabljanja predstavljene za rejce pomembne vsebine vezane na  DŽ, bo usposabljanje prispevalo k boljšemu razumevanju in kakovostnejšem izvajanju zahtev ukrepa DŽ na področju govedoreje.</w:t>
      </w:r>
    </w:p>
    <w:p w:rsidR="005B31D4" w:rsidRPr="005B31D4" w:rsidRDefault="005B31D4" w:rsidP="005B31D4">
      <w:pPr>
        <w:pStyle w:val="Navadensplet"/>
        <w:rPr>
          <w:sz w:val="21"/>
          <w:szCs w:val="21"/>
        </w:rPr>
      </w:pPr>
      <w:bookmarkStart w:id="0" w:name="_GoBack"/>
      <w:bookmarkEnd w:id="0"/>
      <w:r w:rsidRPr="005B31D4">
        <w:rPr>
          <w:sz w:val="21"/>
          <w:szCs w:val="21"/>
        </w:rPr>
        <w:lastRenderedPageBreak/>
        <w:t>Vsak, ki se je vključil v ukrep dobrobit živali iz Programa razvoja podeželja Republike Slovenije za obdobje 2014-2020, na področju govedoreje (ukrep DŽ, na področju govedoreje), se mora vsako leto izvajanja ukrepa, udeležiti rednega štiriurnega usposabljanja. Namen tega usposabljanja je, seznaniti udeležence z vsebinami povezanimi z dobrobitjo živali, ter da bi  s pridobljenim znanjem in informacijami lažje in z manj napakami izvajali ukrep DŽ, na področju govedoreje.</w:t>
      </w:r>
    </w:p>
    <w:p w:rsidR="005B31D4" w:rsidRPr="005B31D4" w:rsidRDefault="005B31D4" w:rsidP="005B31D4">
      <w:pPr>
        <w:pStyle w:val="Navadensplet"/>
        <w:rPr>
          <w:sz w:val="21"/>
          <w:szCs w:val="21"/>
        </w:rPr>
      </w:pPr>
      <w:r w:rsidRPr="005B31D4">
        <w:rPr>
          <w:rStyle w:val="Krepko"/>
          <w:sz w:val="21"/>
          <w:szCs w:val="21"/>
        </w:rPr>
        <w:t>Za leto 2019 je treba usposabljanje opraviti do 25. 2. 2020!</w:t>
      </w:r>
    </w:p>
    <w:p w:rsidR="005B31D4" w:rsidRPr="005B31D4" w:rsidRDefault="005B31D4" w:rsidP="005B31D4">
      <w:pPr>
        <w:pStyle w:val="Navadensplet"/>
        <w:rPr>
          <w:sz w:val="21"/>
          <w:szCs w:val="21"/>
        </w:rPr>
      </w:pPr>
      <w:r w:rsidRPr="005B31D4">
        <w:rPr>
          <w:sz w:val="21"/>
          <w:szCs w:val="21"/>
        </w:rPr>
        <w:t>Zato vas vabimo, da se udeležite obveznega brezplačnega usposabljanja za leto 2019 za potrebe izvajanja ukrepa DŽ. Podrobnejši seznam lokacij in terminov usposabljanj na posameznem Kmetijsko gozdarskem zavodu je prikazan v nadaljevanju.</w:t>
      </w:r>
    </w:p>
    <w:p w:rsidR="005B31D4" w:rsidRPr="005B31D4" w:rsidRDefault="005B31D4" w:rsidP="00894607">
      <w:pPr>
        <w:rPr>
          <w:rFonts w:ascii="Arial" w:hAnsi="Arial" w:cs="Arial"/>
        </w:rPr>
      </w:pPr>
    </w:p>
    <w:sectPr w:rsidR="005B31D4" w:rsidRPr="005B31D4" w:rsidSect="00894607">
      <w:pgSz w:w="11906" w:h="16838"/>
      <w:pgMar w:top="1134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C10BC"/>
    <w:multiLevelType w:val="multilevel"/>
    <w:tmpl w:val="3CD2B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6D736B"/>
    <w:multiLevelType w:val="multilevel"/>
    <w:tmpl w:val="66622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1934B6"/>
    <w:multiLevelType w:val="hybridMultilevel"/>
    <w:tmpl w:val="E800F66A"/>
    <w:lvl w:ilvl="0" w:tplc="0424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" w15:restartNumberingAfterBreak="0">
    <w:nsid w:val="5D0838B9"/>
    <w:multiLevelType w:val="multilevel"/>
    <w:tmpl w:val="BEC88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6373FF"/>
    <w:multiLevelType w:val="hybridMultilevel"/>
    <w:tmpl w:val="788638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36B"/>
    <w:rsid w:val="00046794"/>
    <w:rsid w:val="00383118"/>
    <w:rsid w:val="004E5071"/>
    <w:rsid w:val="005A4D03"/>
    <w:rsid w:val="005B31D4"/>
    <w:rsid w:val="00707B7B"/>
    <w:rsid w:val="00894607"/>
    <w:rsid w:val="009B2C8D"/>
    <w:rsid w:val="009B336B"/>
    <w:rsid w:val="00BF0AF3"/>
    <w:rsid w:val="00C41C44"/>
    <w:rsid w:val="00C55F24"/>
    <w:rsid w:val="00FB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56526-53CE-46B6-8792-DAF1B5467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3">
    <w:name w:val="heading 3"/>
    <w:basedOn w:val="Navaden"/>
    <w:link w:val="Naslov3Znak"/>
    <w:uiPriority w:val="9"/>
    <w:qFormat/>
    <w:rsid w:val="005B31D4"/>
    <w:pPr>
      <w:spacing w:before="330" w:after="165" w:line="330" w:lineRule="atLeast"/>
      <w:outlineLvl w:val="2"/>
    </w:pPr>
    <w:rPr>
      <w:rFonts w:ascii="inherit" w:eastAsia="Times New Roman" w:hAnsi="inherit" w:cs="Times New Roman"/>
      <w:color w:val="0D4219"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E5071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4E5071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4E5071"/>
    <w:rPr>
      <w:color w:val="954F72" w:themeColor="followedHyperlink"/>
      <w:u w:val="single"/>
    </w:rPr>
  </w:style>
  <w:style w:type="character" w:customStyle="1" w:styleId="Naslov3Znak">
    <w:name w:val="Naslov 3 Znak"/>
    <w:basedOn w:val="Privzetapisavaodstavka"/>
    <w:link w:val="Naslov3"/>
    <w:uiPriority w:val="9"/>
    <w:rsid w:val="005B31D4"/>
    <w:rPr>
      <w:rFonts w:ascii="inherit" w:eastAsia="Times New Roman" w:hAnsi="inherit" w:cs="Times New Roman"/>
      <w:color w:val="0D4219"/>
      <w:sz w:val="27"/>
      <w:szCs w:val="27"/>
      <w:lang w:eastAsia="sl-SI"/>
    </w:rPr>
  </w:style>
  <w:style w:type="character" w:styleId="Krepko">
    <w:name w:val="Strong"/>
    <w:basedOn w:val="Privzetapisavaodstavka"/>
    <w:uiPriority w:val="22"/>
    <w:qFormat/>
    <w:rsid w:val="005B31D4"/>
    <w:rPr>
      <w:rFonts w:ascii="Arial" w:hAnsi="Arial" w:cs="Arial" w:hint="default"/>
      <w:b/>
      <w:bCs/>
    </w:rPr>
  </w:style>
  <w:style w:type="paragraph" w:styleId="Navadensplet">
    <w:name w:val="Normal (Web)"/>
    <w:basedOn w:val="Navaden"/>
    <w:uiPriority w:val="99"/>
    <w:semiHidden/>
    <w:unhideWhenUsed/>
    <w:rsid w:val="005B31D4"/>
    <w:pPr>
      <w:spacing w:after="360" w:line="336" w:lineRule="atLeast"/>
    </w:pPr>
    <w:rPr>
      <w:rFonts w:ascii="Arial" w:eastAsia="Times New Roman" w:hAnsi="Arial" w:cs="Arial"/>
      <w:color w:val="000000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3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77077">
              <w:marLeft w:val="0"/>
              <w:marRight w:val="0"/>
              <w:marTop w:val="13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42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83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357736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04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334583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04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VESNAC</dc:creator>
  <cp:keywords/>
  <dc:description/>
  <cp:lastModifiedBy>VESNAC</cp:lastModifiedBy>
  <cp:revision>5</cp:revision>
  <dcterms:created xsi:type="dcterms:W3CDTF">2020-02-25T09:22:00Z</dcterms:created>
  <dcterms:modified xsi:type="dcterms:W3CDTF">2020-02-25T09:51:00Z</dcterms:modified>
</cp:coreProperties>
</file>