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D4" w:rsidRDefault="009A36D4" w:rsidP="009A36D4">
      <w:pPr>
        <w:pBdr>
          <w:bottom w:val="single" w:sz="18" w:space="6" w:color="69A327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C3E50"/>
          <w:kern w:val="36"/>
          <w:sz w:val="32"/>
          <w:szCs w:val="32"/>
          <w:lang w:eastAsia="sl-SI"/>
        </w:rPr>
      </w:pPr>
      <w:bookmarkStart w:id="0" w:name="_GoBack"/>
      <w:bookmarkEnd w:id="0"/>
      <w:r w:rsidRPr="009A36D4">
        <w:rPr>
          <w:rFonts w:ascii="Arial" w:eastAsia="Times New Roman" w:hAnsi="Arial" w:cs="Arial"/>
          <w:noProof/>
          <w:color w:val="2C3E50"/>
          <w:sz w:val="23"/>
          <w:szCs w:val="23"/>
          <w:lang w:eastAsia="sl-SI"/>
        </w:rPr>
        <w:drawing>
          <wp:inline distT="0" distB="0" distL="0" distR="0" wp14:anchorId="6FE5B692" wp14:editId="5A99EC5C">
            <wp:extent cx="5740931" cy="1096217"/>
            <wp:effectExtent l="0" t="0" r="0" b="8890"/>
            <wp:docPr id="6" name="Slika 6" descr="http://www.ihps.si/wp-content/uploads/2019/02/Logo-male-kmetij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ps.si/wp-content/uploads/2019/02/Logo-male-kmetij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48" cy="11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D4" w:rsidRPr="009A36D4" w:rsidRDefault="009A36D4" w:rsidP="009A36D4">
      <w:pPr>
        <w:pBdr>
          <w:bottom w:val="single" w:sz="18" w:space="6" w:color="69A327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C3E50"/>
          <w:kern w:val="36"/>
          <w:sz w:val="32"/>
          <w:szCs w:val="32"/>
          <w:lang w:eastAsia="sl-SI"/>
        </w:rPr>
      </w:pPr>
    </w:p>
    <w:p w:rsidR="009A36D4" w:rsidRDefault="009A36D4" w:rsidP="009A36D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2C3E50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bCs/>
          <w:color w:val="2C3E50"/>
          <w:sz w:val="23"/>
          <w:szCs w:val="23"/>
          <w:lang w:eastAsia="sl-SI"/>
        </w:rPr>
        <w:t xml:space="preserve">Pilotni projekt (EKOMALE) </w:t>
      </w:r>
      <w:r w:rsidRPr="009A36D4">
        <w:rPr>
          <w:rFonts w:ascii="Arial" w:eastAsia="Times New Roman" w:hAnsi="Arial" w:cs="Arial"/>
          <w:b/>
          <w:bCs/>
          <w:color w:val="2C3E50"/>
          <w:sz w:val="23"/>
          <w:szCs w:val="23"/>
          <w:lang w:eastAsia="sl-SI"/>
        </w:rPr>
        <w:t>Inovativne prakse in proizvodi sonaravnega pridelovanja na malih kmetijah v času podnebnih sprememb (EKOMALE)</w:t>
      </w:r>
      <w:r>
        <w:rPr>
          <w:rFonts w:ascii="Arial" w:eastAsia="Times New Roman" w:hAnsi="Arial" w:cs="Arial"/>
          <w:b/>
          <w:bCs/>
          <w:color w:val="2C3E50"/>
          <w:sz w:val="23"/>
          <w:szCs w:val="23"/>
          <w:lang w:eastAsia="sl-SI"/>
        </w:rPr>
        <w:t xml:space="preserve"> </w:t>
      </w:r>
    </w:p>
    <w:p w:rsidR="009A36D4" w:rsidRPr="009A36D4" w:rsidRDefault="009A36D4" w:rsidP="009A36D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C3E50"/>
          <w:sz w:val="23"/>
          <w:szCs w:val="23"/>
          <w:lang w:eastAsia="sl-SI"/>
        </w:rPr>
      </w:pP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Kmetije potrebujejo konkretne rešitve, kako izboljšati ekonomiko na kmetiji, ki jo s konvencionalnim kmetovanjem, ki je bolj primerno za kmetije večjega obsega, niso dosegli. Zato je potrebno vpeljati rešitve za vizijo kmetom, ki so zavezani k čim bolj sonaravni pridelavi in iščejo rešitve in znanja, kako jih implementirati v prakso. V projektu je poudarek na umnem gospodarjenju z naravnimi viri, učinkoviti dostopnosti do dela in znanja ter posledično vzpostavitvi odporne in konkurenčne pridelave in predelave hrane. S tem se bo na kmetijah uredila stabilnost dohodka. Tak pristop tudi spodbuja generacijsko prenovo na kmetijah.</w:t>
      </w:r>
    </w:p>
    <w:p w:rsidR="009A36D4" w:rsidRPr="009A36D4" w:rsidRDefault="009A36D4" w:rsidP="009A36D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C3E50"/>
          <w:sz w:val="23"/>
          <w:szCs w:val="23"/>
          <w:lang w:eastAsia="sl-SI"/>
        </w:rPr>
      </w:pP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 xml:space="preserve">V projektu bodo z različnimi metodami (ekološka in </w:t>
      </w:r>
      <w:proofErr w:type="spellStart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biodinamična</w:t>
      </w:r>
      <w:proofErr w:type="spellEnd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 xml:space="preserve"> pridelava, uvajanje pridelovanja medovitih zelišč) prikazani poudarki na dodajanju vrednosti pridelavi zelišč in alternativnih poljščin in s tem krepitev biotske pestrosti ter pestrosti kolobarja na slovenskih njivah. Poudarek bo tudi na ohranjanju visokodebelnih sadovnjakov in dodajanju dodane vrednosti na področju sadjarstva, dobrobiti živali, ohranjanju pasme </w:t>
      </w:r>
      <w:proofErr w:type="spellStart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krškopoljskega</w:t>
      </w:r>
      <w:proofErr w:type="spellEnd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 xml:space="preserve"> prašiča in čebele kranjske sivke, sonaravnem načinu kmetovanja (ekološki, </w:t>
      </w:r>
      <w:proofErr w:type="spellStart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biodinamičen</w:t>
      </w:r>
      <w:proofErr w:type="spellEnd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 xml:space="preserve">, </w:t>
      </w:r>
      <w:proofErr w:type="spellStart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permakultura</w:t>
      </w:r>
      <w:proofErr w:type="spellEnd"/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, povezana s tradicionalnimi znanji …) ter vključevanju mladih na kmetijskem gospodarstvu, ki bodo sodelovali in se v prihodnosti morda navdušili za prevzem kmetije.</w:t>
      </w:r>
    </w:p>
    <w:p w:rsidR="009A36D4" w:rsidRDefault="009A36D4" w:rsidP="009A36D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C3E50"/>
          <w:sz w:val="23"/>
          <w:szCs w:val="23"/>
          <w:lang w:eastAsia="sl-SI"/>
        </w:rPr>
      </w:pP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Nove tehnološke prakse bodo v pomoč kot inovativni pristop novim mladim kmetom. Vse rešitve za posamezne kmetije so usmerjene tudi  k vzpodbujanju  posredovanja znanj z dodano vrednostjo, lokalno pridelani hrani in razvoju Slovenije kot kulinarične destinacije, zmanjšanju zavržkov hrane ter vzpostavitev krogotoka virov, znanja in resursov v mikrookolju in na kmetiji.</w:t>
      </w:r>
    </w:p>
    <w:p w:rsidR="000C4222" w:rsidRPr="000C4222" w:rsidRDefault="000C4222" w:rsidP="000C4222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Partnerji projekta smo: Inštitut za hmeljarstvo in pivovarstvo, KGZS-Zavod CE, Inštitut za promocijo varstva okolja, </w:t>
      </w:r>
      <w:r>
        <w:rPr>
          <w:rStyle w:val="Krepko"/>
          <w:rFonts w:ascii="Arial" w:hAnsi="Arial" w:cs="Arial"/>
          <w:b w:val="0"/>
          <w:color w:val="2C3E50"/>
          <w:shd w:val="clear" w:color="auto" w:fill="FFFFFF"/>
        </w:rPr>
        <w:t>U</w:t>
      </w:r>
      <w:r w:rsidRPr="000C4222">
        <w:rPr>
          <w:rStyle w:val="Krepko"/>
          <w:rFonts w:ascii="Arial" w:hAnsi="Arial" w:cs="Arial"/>
          <w:b w:val="0"/>
          <w:color w:val="2C3E50"/>
          <w:shd w:val="clear" w:color="auto" w:fill="FFFFFF"/>
        </w:rPr>
        <w:t xml:space="preserve">niverza v </w:t>
      </w:r>
      <w:r>
        <w:rPr>
          <w:rStyle w:val="Krepko"/>
          <w:rFonts w:ascii="Arial" w:hAnsi="Arial" w:cs="Arial"/>
          <w:b w:val="0"/>
          <w:color w:val="2C3E50"/>
          <w:shd w:val="clear" w:color="auto" w:fill="FFFFFF"/>
        </w:rPr>
        <w:t>Ljubljani, B</w:t>
      </w:r>
      <w:r w:rsidRPr="000C4222">
        <w:rPr>
          <w:rStyle w:val="Krepko"/>
          <w:rFonts w:ascii="Arial" w:hAnsi="Arial" w:cs="Arial"/>
          <w:b w:val="0"/>
          <w:color w:val="2C3E50"/>
          <w:shd w:val="clear" w:color="auto" w:fill="FFFFFF"/>
        </w:rPr>
        <w:t>iotehniška fakulteta</w:t>
      </w:r>
      <w:r>
        <w:rPr>
          <w:rStyle w:val="Krepko"/>
          <w:rFonts w:ascii="Arial" w:hAnsi="Arial" w:cs="Arial"/>
          <w:b w:val="0"/>
          <w:color w:val="2C3E50"/>
          <w:shd w:val="clear" w:color="auto" w:fill="FFFFFF"/>
        </w:rPr>
        <w:t>, kmetije Rotovnik, Turšič, Jazbinšek in Temnik.</w:t>
      </w:r>
    </w:p>
    <w:p w:rsidR="000C4222" w:rsidRPr="009A36D4" w:rsidRDefault="0050128E" w:rsidP="009A36D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C3E50"/>
          <w:sz w:val="23"/>
          <w:szCs w:val="23"/>
          <w:lang w:eastAsia="sl-SI"/>
        </w:rPr>
      </w:pPr>
      <w:r w:rsidRPr="00E204FA">
        <w:rPr>
          <w:rFonts w:ascii="Arial" w:eastAsia="Times New Roman" w:hAnsi="Arial" w:cs="Arial"/>
          <w:bCs/>
          <w:color w:val="000000" w:themeColor="text1"/>
          <w:lang w:eastAsia="sl-SI"/>
        </w:rPr>
        <w:t>Vabimo vas, da sledite izvajanju projektnih aktivnosti in se udeležujete dogodkov, ki jih objavljamo po različnih kanalih obveščanja</w:t>
      </w:r>
      <w:r>
        <w:rPr>
          <w:rFonts w:ascii="Arial" w:eastAsia="Times New Roman" w:hAnsi="Arial" w:cs="Arial"/>
          <w:bCs/>
          <w:color w:val="000000" w:themeColor="text1"/>
          <w:lang w:eastAsia="sl-SI"/>
        </w:rPr>
        <w:t>. No</w:t>
      </w:r>
      <w:r w:rsidRPr="00E204FA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vice </w:t>
      </w:r>
      <w:r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so sproti objavljene na spletni strani, </w:t>
      </w:r>
      <w:hyperlink r:id="rId6" w:history="1">
        <w:r>
          <w:rPr>
            <w:rStyle w:val="Hiperpovezava"/>
          </w:rPr>
          <w:t>http://www.ihps.si/pilotni-projekt-ekomale/</w:t>
        </w:r>
      </w:hyperlink>
    </w:p>
    <w:p w:rsidR="009A36D4" w:rsidRPr="009A36D4" w:rsidRDefault="009A36D4" w:rsidP="009A36D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C3E50"/>
          <w:sz w:val="23"/>
          <w:szCs w:val="23"/>
          <w:lang w:eastAsia="sl-SI"/>
        </w:rPr>
      </w:pPr>
      <w:r w:rsidRPr="009A36D4">
        <w:rPr>
          <w:rFonts w:ascii="Arial" w:eastAsia="Times New Roman" w:hAnsi="Arial" w:cs="Arial"/>
          <w:noProof/>
          <w:color w:val="2C3E50"/>
          <w:sz w:val="23"/>
          <w:szCs w:val="23"/>
          <w:lang w:eastAsia="sl-SI"/>
        </w:rPr>
        <w:lastRenderedPageBreak/>
        <w:drawing>
          <wp:inline distT="0" distB="0" distL="0" distR="0">
            <wp:extent cx="1036320" cy="1021080"/>
            <wp:effectExtent l="0" t="0" r="0" b="7620"/>
            <wp:docPr id="5" name="Slika 5" descr="http://www.ihps.si/wp-content/uploads/2020/01/logo-IH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hps.si/wp-content/uploads/2020/01/logo-IH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     </w:t>
      </w:r>
      <w:r w:rsidRPr="009A36D4">
        <w:rPr>
          <w:rFonts w:ascii="Arial" w:eastAsia="Times New Roman" w:hAnsi="Arial" w:cs="Arial"/>
          <w:noProof/>
          <w:color w:val="2C3E50"/>
          <w:sz w:val="23"/>
          <w:szCs w:val="23"/>
          <w:lang w:eastAsia="sl-SI"/>
        </w:rPr>
        <w:drawing>
          <wp:inline distT="0" distB="0" distL="0" distR="0">
            <wp:extent cx="1752600" cy="906780"/>
            <wp:effectExtent l="0" t="0" r="0" b="7620"/>
            <wp:docPr id="4" name="Slika 4" descr="http://www.ihps.si/wp-content/uploads/2020/01/logo-IP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hps.si/wp-content/uploads/2020/01/logo-IP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    </w:t>
      </w:r>
      <w:r w:rsidRPr="009A36D4">
        <w:rPr>
          <w:rFonts w:ascii="Arial" w:eastAsia="Times New Roman" w:hAnsi="Arial" w:cs="Arial"/>
          <w:noProof/>
          <w:color w:val="2C3E50"/>
          <w:sz w:val="23"/>
          <w:szCs w:val="23"/>
          <w:lang w:eastAsia="sl-SI"/>
        </w:rPr>
        <w:drawing>
          <wp:inline distT="0" distB="0" distL="0" distR="0">
            <wp:extent cx="1432560" cy="876300"/>
            <wp:effectExtent l="0" t="0" r="0" b="0"/>
            <wp:docPr id="3" name="Slika 3" descr="http://www.ihps.si/wp-content/uploads/2020/01/logo-KGZ-Ce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hps.si/wp-content/uploads/2020/01/logo-KGZ-Cel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    </w:t>
      </w:r>
      <w:r w:rsidRPr="009A36D4">
        <w:rPr>
          <w:rFonts w:ascii="Arial" w:eastAsia="Times New Roman" w:hAnsi="Arial" w:cs="Arial"/>
          <w:noProof/>
          <w:color w:val="2C3E50"/>
          <w:sz w:val="23"/>
          <w:szCs w:val="23"/>
          <w:lang w:eastAsia="sl-SI"/>
        </w:rPr>
        <w:drawing>
          <wp:inline distT="0" distB="0" distL="0" distR="0">
            <wp:extent cx="1508760" cy="769620"/>
            <wp:effectExtent l="0" t="0" r="0" b="0"/>
            <wp:docPr id="2" name="Slika 2" descr="http://www.ihps.si/wp-content/uploads/2020/01/logo-U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hps.si/wp-content/uploads/2020/01/logo-UL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6D4">
        <w:rPr>
          <w:rFonts w:ascii="Arial" w:eastAsia="Times New Roman" w:hAnsi="Arial" w:cs="Arial"/>
          <w:color w:val="2C3E50"/>
          <w:sz w:val="23"/>
          <w:szCs w:val="23"/>
          <w:lang w:eastAsia="sl-SI"/>
        </w:rPr>
        <w:t>     </w:t>
      </w:r>
      <w:r w:rsidRPr="009A36D4">
        <w:rPr>
          <w:rFonts w:ascii="Arial" w:eastAsia="Times New Roman" w:hAnsi="Arial" w:cs="Arial"/>
          <w:noProof/>
          <w:color w:val="2C3E50"/>
          <w:sz w:val="23"/>
          <w:szCs w:val="23"/>
          <w:lang w:eastAsia="sl-SI"/>
        </w:rPr>
        <w:drawing>
          <wp:inline distT="0" distB="0" distL="0" distR="0">
            <wp:extent cx="1546860" cy="769620"/>
            <wp:effectExtent l="0" t="0" r="0" b="0"/>
            <wp:docPr id="1" name="Slika 1" descr="http://www.ihps.si/wp-content/uploads/2020/01/logo-kmetij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hps.si/wp-content/uploads/2020/01/logo-kmetij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9E" w:rsidRDefault="000C4222">
      <w:r>
        <w:t>.</w:t>
      </w:r>
    </w:p>
    <w:p w:rsidR="0050128E" w:rsidRDefault="0050128E"/>
    <w:sectPr w:rsidR="0050128E" w:rsidSect="00246909">
      <w:pgSz w:w="11907" w:h="16839" w:code="9"/>
      <w:pgMar w:top="1417" w:right="1417" w:bottom="1417" w:left="1417" w:header="709" w:footer="709" w:gutter="0"/>
      <w:paperSrc w:first="1" w:other="1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D4"/>
    <w:rsid w:val="00091D2C"/>
    <w:rsid w:val="000C4222"/>
    <w:rsid w:val="000C6D79"/>
    <w:rsid w:val="00246909"/>
    <w:rsid w:val="003916D6"/>
    <w:rsid w:val="0050128E"/>
    <w:rsid w:val="006F3C9E"/>
    <w:rsid w:val="009A36D4"/>
    <w:rsid w:val="00B1401E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748E-57EB-4124-915A-B6974A38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A3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9A3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36D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A36D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A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A36D4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C4222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1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ps.si/pilotni-projekt-ekomale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program-podezelja.si/sl/?option=com_content&amp;view=article&amp;id=787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POLONAS</cp:lastModifiedBy>
  <cp:revision>2</cp:revision>
  <dcterms:created xsi:type="dcterms:W3CDTF">2021-05-03T12:22:00Z</dcterms:created>
  <dcterms:modified xsi:type="dcterms:W3CDTF">2021-05-03T12:22:00Z</dcterms:modified>
</cp:coreProperties>
</file>