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60B4" w14:textId="77777777" w:rsidR="006E6B13" w:rsidRPr="006E6B13" w:rsidRDefault="006E6B13" w:rsidP="006E6B13">
      <w:pPr>
        <w:shd w:val="clear" w:color="auto" w:fill="FFFFFF"/>
        <w:spacing w:before="100" w:beforeAutospacing="1" w:after="100" w:afterAutospacing="1" w:line="300" w:lineRule="atLeast"/>
        <w:rPr>
          <w:rFonts w:ascii="Arial" w:eastAsia="Times New Roman" w:hAnsi="Arial" w:cs="Arial"/>
          <w:color w:val="2C3E50"/>
          <w:sz w:val="23"/>
          <w:szCs w:val="23"/>
          <w:lang w:eastAsia="sl-SI"/>
        </w:rPr>
      </w:pPr>
      <w:r w:rsidRPr="006E6B13">
        <w:rPr>
          <w:rFonts w:ascii="Arial" w:eastAsia="Times New Roman" w:hAnsi="Arial" w:cs="Arial"/>
          <w:b/>
          <w:bCs/>
          <w:color w:val="2C3E50"/>
          <w:sz w:val="23"/>
          <w:szCs w:val="23"/>
          <w:lang w:eastAsia="sl-SI"/>
        </w:rPr>
        <w:t>Pilotni projekt: Povezovalno trženjski center za zelišča</w:t>
      </w:r>
    </w:p>
    <w:p w14:paraId="2341BED8" w14:textId="77777777" w:rsidR="006E6B13" w:rsidRPr="006E6B13" w:rsidRDefault="006E6B13" w:rsidP="006E6B13">
      <w:pPr>
        <w:shd w:val="clear" w:color="auto" w:fill="FFFFFF"/>
        <w:spacing w:before="100" w:beforeAutospacing="1" w:after="100" w:afterAutospacing="1" w:line="300" w:lineRule="atLeast"/>
        <w:rPr>
          <w:rFonts w:ascii="Arial" w:eastAsia="Times New Roman" w:hAnsi="Arial" w:cs="Arial"/>
          <w:color w:val="2C3E50"/>
          <w:sz w:val="23"/>
          <w:szCs w:val="23"/>
          <w:lang w:eastAsia="sl-SI"/>
        </w:rPr>
      </w:pPr>
      <w:r w:rsidRPr="006E6B13">
        <w:rPr>
          <w:rFonts w:ascii="Arial" w:eastAsia="Times New Roman" w:hAnsi="Arial" w:cs="Arial"/>
          <w:b/>
          <w:bCs/>
          <w:color w:val="2C3E50"/>
          <w:sz w:val="23"/>
          <w:szCs w:val="23"/>
          <w:lang w:eastAsia="sl-SI"/>
        </w:rPr>
        <w:t>16.2 Podpora za pilotne projekte ter za razvoj novih proizvodov, praks, procesov in tehnologij za projekte EIP</w:t>
      </w:r>
    </w:p>
    <w:p w14:paraId="2C433C36" w14:textId="77777777" w:rsidR="006E6B13" w:rsidRPr="006E6B13" w:rsidRDefault="006E6B13" w:rsidP="006E6B13">
      <w:pPr>
        <w:shd w:val="clear" w:color="auto" w:fill="FFFFFF"/>
        <w:spacing w:before="100" w:beforeAutospacing="1" w:after="100" w:afterAutospacing="1" w:line="300" w:lineRule="atLeast"/>
        <w:rPr>
          <w:rFonts w:ascii="Arial" w:eastAsia="Times New Roman" w:hAnsi="Arial" w:cs="Arial"/>
          <w:sz w:val="23"/>
          <w:szCs w:val="23"/>
          <w:lang w:eastAsia="sl-SI"/>
        </w:rPr>
      </w:pPr>
      <w:r w:rsidRPr="006E6B13">
        <w:rPr>
          <w:rFonts w:ascii="Arial" w:eastAsia="Times New Roman" w:hAnsi="Arial" w:cs="Arial"/>
          <w:noProof/>
          <w:sz w:val="23"/>
          <w:szCs w:val="23"/>
          <w:lang w:eastAsia="sl-SI"/>
        </w:rPr>
        <w:drawing>
          <wp:inline distT="0" distB="0" distL="0" distR="0" wp14:anchorId="6931CD1C" wp14:editId="36968982">
            <wp:extent cx="4762500" cy="1257300"/>
            <wp:effectExtent l="0" t="0" r="0" b="0"/>
            <wp:docPr id="1" name="Slika 1" descr="Združeni logotip Progrm razvoja podež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ruženi logotip Progrm razvoja podeželj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257300"/>
                    </a:xfrm>
                    <a:prstGeom prst="rect">
                      <a:avLst/>
                    </a:prstGeom>
                    <a:noFill/>
                    <a:ln>
                      <a:noFill/>
                    </a:ln>
                  </pic:spPr>
                </pic:pic>
              </a:graphicData>
            </a:graphic>
          </wp:inline>
        </w:drawing>
      </w:r>
    </w:p>
    <w:p w14:paraId="2A69B1FE" w14:textId="77777777" w:rsidR="006E6B13" w:rsidRPr="006E6B13" w:rsidRDefault="006E6B13" w:rsidP="006E6B13">
      <w:pPr>
        <w:shd w:val="clear" w:color="auto" w:fill="FFFFFF"/>
        <w:spacing w:before="100" w:beforeAutospacing="1" w:after="100" w:afterAutospacing="1" w:line="240" w:lineRule="auto"/>
        <w:jc w:val="both"/>
        <w:outlineLvl w:val="2"/>
        <w:rPr>
          <w:rFonts w:ascii="Arial" w:eastAsia="Times New Roman" w:hAnsi="Arial" w:cs="Arial"/>
          <w:b/>
          <w:bCs/>
          <w:sz w:val="24"/>
          <w:szCs w:val="24"/>
          <w:lang w:eastAsia="sl-SI"/>
        </w:rPr>
      </w:pPr>
      <w:r w:rsidRPr="006E6B13">
        <w:rPr>
          <w:rFonts w:ascii="Arial" w:eastAsia="Times New Roman" w:hAnsi="Arial" w:cs="Arial"/>
          <w:b/>
          <w:bCs/>
          <w:sz w:val="24"/>
          <w:szCs w:val="24"/>
          <w:lang w:eastAsia="sl-SI"/>
        </w:rPr>
        <w:t>Predstavitev</w:t>
      </w:r>
    </w:p>
    <w:p w14:paraId="33DE36F7" w14:textId="77777777" w:rsidR="006E6B13" w:rsidRPr="006E6B13" w:rsidRDefault="006E6B13" w:rsidP="006E6B13">
      <w:pPr>
        <w:shd w:val="clear" w:color="auto" w:fill="FFFFFF"/>
        <w:spacing w:before="100" w:beforeAutospacing="1" w:after="100" w:afterAutospacing="1" w:line="300" w:lineRule="atLeast"/>
        <w:jc w:val="both"/>
        <w:rPr>
          <w:rFonts w:ascii="Arial" w:eastAsia="Times New Roman" w:hAnsi="Arial" w:cs="Arial"/>
          <w:color w:val="2C3E50"/>
          <w:sz w:val="24"/>
          <w:szCs w:val="24"/>
          <w:lang w:eastAsia="sl-SI"/>
        </w:rPr>
      </w:pPr>
      <w:r w:rsidRPr="006E6B13">
        <w:rPr>
          <w:rFonts w:ascii="Arial" w:eastAsia="Times New Roman" w:hAnsi="Arial" w:cs="Arial"/>
          <w:color w:val="000000" w:themeColor="text1"/>
          <w:sz w:val="24"/>
          <w:szCs w:val="24"/>
          <w:lang w:eastAsia="sl-SI"/>
        </w:rPr>
        <w:t xml:space="preserve">Številna kmetijska gospodarstva v Sloveniji se ukvarjajo s pridelavo zdravilnih rastlin in začimbnic (začimbe), ki jih s skupnim imenom poimenujemo zelišča. Zelišča imajo velik tržni potencial, saj so nepogrešljiva tudi v kuhinji, kozmetiki … vendar pa je še posebej trženje zelišč prepuščeno iznajdljivosti in znanju na posameznih kmetijah, poleg tega pa se predvsem zaradi tega v glavnem pridelujejo le na manjših površinah. Sicer pa je ponudba izdelkov iz zelišč na trgu po drugi strani zelo pestra. Kmetije imajo svoje blagovne znamke, svoje prodajne poti, površine za pridelavo zelišč se povečujejo. Ni pa skupne točke ponudbe pridelka zelišč pripravljenega za trg – </w:t>
      </w:r>
      <w:proofErr w:type="spellStart"/>
      <w:r w:rsidRPr="006E6B13">
        <w:rPr>
          <w:rFonts w:ascii="Arial" w:eastAsia="Times New Roman" w:hAnsi="Arial" w:cs="Arial"/>
          <w:color w:val="000000" w:themeColor="text1"/>
          <w:sz w:val="24"/>
          <w:szCs w:val="24"/>
          <w:lang w:eastAsia="sl-SI"/>
        </w:rPr>
        <w:t>t.i</w:t>
      </w:r>
      <w:proofErr w:type="spellEnd"/>
      <w:r w:rsidRPr="006E6B13">
        <w:rPr>
          <w:rFonts w:ascii="Arial" w:eastAsia="Times New Roman" w:hAnsi="Arial" w:cs="Arial"/>
          <w:color w:val="000000" w:themeColor="text1"/>
          <w:sz w:val="24"/>
          <w:szCs w:val="24"/>
          <w:lang w:eastAsia="sl-SI"/>
        </w:rPr>
        <w:t>. centra, ki bi tem kmetijam pomagal pri večjih poslih, ko je potrebno zagotoviti kupcu večjo količino, za katero je potrebno posebno prilagojeno pakiranje, predelava in tudi določeni dodatni specifični certifikati in analiza. Zato je tudi težje organizirati prenos znanja in razvoj tehnologij pridelave in predelave, ki bi koristila vsem pridelovalcem zelišč in s tem omogočila tudi varna delovna mesta za zaposlene, tako na kmetijah kot v centrih, ki so pomembna povezava s</w:t>
      </w:r>
      <w:r w:rsidRPr="006E6B13">
        <w:rPr>
          <w:rFonts w:ascii="Arial" w:eastAsia="Times New Roman" w:hAnsi="Arial" w:cs="Arial"/>
          <w:color w:val="2C3E50"/>
          <w:sz w:val="24"/>
          <w:szCs w:val="24"/>
          <w:lang w:eastAsia="sl-SI"/>
        </w:rPr>
        <w:t xml:space="preserve"> končnimi kupci.</w:t>
      </w:r>
    </w:p>
    <w:p w14:paraId="6EEF6577" w14:textId="77777777" w:rsidR="006E6B13" w:rsidRPr="006E6B13" w:rsidRDefault="006E6B13" w:rsidP="006E6B13">
      <w:pPr>
        <w:shd w:val="clear" w:color="auto" w:fill="FFFFFF"/>
        <w:spacing w:before="100" w:beforeAutospacing="1" w:after="100" w:afterAutospacing="1" w:line="300" w:lineRule="atLeast"/>
        <w:jc w:val="both"/>
        <w:rPr>
          <w:rFonts w:ascii="Arial" w:eastAsia="Times New Roman" w:hAnsi="Arial" w:cs="Arial"/>
          <w:b/>
          <w:color w:val="000000" w:themeColor="text1"/>
          <w:sz w:val="24"/>
          <w:szCs w:val="24"/>
          <w:lang w:eastAsia="sl-SI"/>
        </w:rPr>
      </w:pPr>
      <w:r w:rsidRPr="006E6B13">
        <w:rPr>
          <w:rFonts w:ascii="Arial" w:eastAsia="Times New Roman" w:hAnsi="Arial" w:cs="Arial"/>
          <w:b/>
          <w:color w:val="000000" w:themeColor="text1"/>
          <w:sz w:val="24"/>
          <w:szCs w:val="24"/>
          <w:lang w:eastAsia="sl-SI"/>
        </w:rPr>
        <w:t>Opis projekta</w:t>
      </w:r>
    </w:p>
    <w:p w14:paraId="711467DC" w14:textId="77777777" w:rsidR="006E6B13" w:rsidRDefault="006E6B13" w:rsidP="006E6B13">
      <w:pPr>
        <w:shd w:val="clear" w:color="auto" w:fill="FFFFFF"/>
        <w:spacing w:before="100" w:beforeAutospacing="1" w:after="100" w:afterAutospacing="1" w:line="300" w:lineRule="atLeast"/>
        <w:jc w:val="both"/>
        <w:rPr>
          <w:rFonts w:ascii="Arial" w:eastAsia="Times New Roman" w:hAnsi="Arial" w:cs="Arial"/>
          <w:color w:val="000000" w:themeColor="text1"/>
          <w:sz w:val="24"/>
          <w:szCs w:val="24"/>
          <w:lang w:eastAsia="sl-SI"/>
        </w:rPr>
      </w:pPr>
      <w:r w:rsidRPr="006E6B13">
        <w:rPr>
          <w:rFonts w:ascii="Arial" w:eastAsia="Times New Roman" w:hAnsi="Arial" w:cs="Arial"/>
          <w:color w:val="000000" w:themeColor="text1"/>
          <w:sz w:val="24"/>
          <w:szCs w:val="24"/>
          <w:lang w:eastAsia="sl-SI"/>
        </w:rPr>
        <w:t>Danes že zelo razširjena je uporaba čaja v filtrskih vrečkah, saj je enostavna in hitra, primerna ne samo za dom ampak tudi za kuhinje, ki pripravljajo večjo količino čaja. To zahteva pravilno pripravo, da se sprostijo okusi in da se hitreje skuha. Večinoma se prodajajo mešanice, vendar na žalost iz razloga, da bi z okusom boljšega čaja prikrili slabši okus cenejšega čaja. Dodaja se vedno več umetnih arom, kar celim generacijam ne omogoča razvoja dveh ključnih čutil – okusa in vonja. V okviru projekta bomo razvili veliko filter vrečko z v Sloveniji pridelanimi zelišči, ki bo nudila priložnost skuhati večjo količino kvalitetnega čaja znane kakovosti.</w:t>
      </w:r>
    </w:p>
    <w:p w14:paraId="36E156D6" w14:textId="77777777" w:rsidR="00F206B6" w:rsidRPr="00F206B6" w:rsidRDefault="00F206B6" w:rsidP="006E6B13">
      <w:pPr>
        <w:shd w:val="clear" w:color="auto" w:fill="FFFFFF"/>
        <w:spacing w:before="100" w:beforeAutospacing="1" w:after="100" w:afterAutospacing="1" w:line="300" w:lineRule="atLeast"/>
        <w:jc w:val="both"/>
        <w:rPr>
          <w:rFonts w:ascii="Arial" w:eastAsia="Times New Roman" w:hAnsi="Arial" w:cs="Arial"/>
          <w:b/>
          <w:color w:val="000000" w:themeColor="text1"/>
          <w:sz w:val="24"/>
          <w:szCs w:val="24"/>
          <w:lang w:eastAsia="sl-SI"/>
        </w:rPr>
      </w:pPr>
      <w:r w:rsidRPr="00F206B6">
        <w:rPr>
          <w:rFonts w:ascii="Arial" w:eastAsia="Times New Roman" w:hAnsi="Arial" w:cs="Arial"/>
          <w:b/>
          <w:color w:val="000000" w:themeColor="text1"/>
          <w:sz w:val="24"/>
          <w:szCs w:val="24"/>
          <w:lang w:eastAsia="sl-SI"/>
        </w:rPr>
        <w:t>Cilji projekta</w:t>
      </w:r>
    </w:p>
    <w:p w14:paraId="7DCD2994" w14:textId="77777777" w:rsidR="006E6B13" w:rsidRPr="006E6B13" w:rsidRDefault="006E6B13" w:rsidP="006E6B13">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sl-SI"/>
        </w:rPr>
      </w:pPr>
      <w:r w:rsidRPr="006E6B13">
        <w:rPr>
          <w:rFonts w:ascii="Arial" w:eastAsia="Times New Roman" w:hAnsi="Arial" w:cs="Arial"/>
          <w:color w:val="000000" w:themeColor="text1"/>
          <w:sz w:val="24"/>
          <w:szCs w:val="24"/>
          <w:lang w:eastAsia="sl-SI"/>
        </w:rPr>
        <w:t>Vzpostaviti povezovalno trženjski center za zelišča (zdravilne rastline in začimbnice), ki bo zastavljen v sklopu </w:t>
      </w:r>
      <w:r w:rsidRPr="006E6B13">
        <w:rPr>
          <w:rFonts w:ascii="Arial" w:eastAsia="Times New Roman" w:hAnsi="Arial" w:cs="Arial"/>
          <w:b/>
          <w:bCs/>
          <w:color w:val="000000" w:themeColor="text1"/>
          <w:sz w:val="24"/>
          <w:szCs w:val="24"/>
          <w:lang w:eastAsia="sl-SI"/>
        </w:rPr>
        <w:t>Jazon d.o.o., ki je del Etri skupine</w:t>
      </w:r>
      <w:r w:rsidRPr="006E6B13">
        <w:rPr>
          <w:rFonts w:ascii="Arial" w:eastAsia="Times New Roman" w:hAnsi="Arial" w:cs="Arial"/>
          <w:color w:val="000000" w:themeColor="text1"/>
          <w:sz w:val="24"/>
          <w:szCs w:val="24"/>
          <w:lang w:eastAsia="sl-SI"/>
        </w:rPr>
        <w:t>. Gre za razvoj tehnološko – povezovalnih praks v zeliščarstvu.</w:t>
      </w:r>
    </w:p>
    <w:p w14:paraId="42C10ACD" w14:textId="77777777" w:rsidR="006E6B13" w:rsidRPr="006E6B13" w:rsidRDefault="006E6B13" w:rsidP="006E6B13">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3"/>
          <w:szCs w:val="23"/>
          <w:lang w:eastAsia="sl-SI"/>
        </w:rPr>
      </w:pPr>
      <w:r w:rsidRPr="006E6B13">
        <w:rPr>
          <w:rFonts w:ascii="Arial" w:eastAsia="Times New Roman" w:hAnsi="Arial" w:cs="Arial"/>
          <w:color w:val="000000" w:themeColor="text1"/>
          <w:sz w:val="24"/>
          <w:szCs w:val="24"/>
          <w:lang w:eastAsia="sl-SI"/>
        </w:rPr>
        <w:t xml:space="preserve">Poskrbeti za razvoj novega izdelka – velike filter vrečke za pripravo čaja v večjih količinah. S tem bomo pozitivno vplivali na ekonomski in trženjski potencial </w:t>
      </w:r>
      <w:r w:rsidRPr="006E6B13">
        <w:rPr>
          <w:rFonts w:ascii="Arial" w:eastAsia="Times New Roman" w:hAnsi="Arial" w:cs="Arial"/>
          <w:color w:val="000000" w:themeColor="text1"/>
          <w:sz w:val="24"/>
          <w:szCs w:val="24"/>
          <w:lang w:eastAsia="sl-SI"/>
        </w:rPr>
        <w:lastRenderedPageBreak/>
        <w:t xml:space="preserve">kmetijskega gospodarstva, in sicer s povečevanjem pridelave, združevanja količin in prodaje zelišč, pridelanih na slovenskih kmetijah, ter posredno preko tega tudi </w:t>
      </w:r>
      <w:r w:rsidRPr="006E6B13">
        <w:rPr>
          <w:rFonts w:ascii="Arial" w:eastAsia="Times New Roman" w:hAnsi="Arial" w:cs="Arial"/>
          <w:color w:val="000000" w:themeColor="text1"/>
          <w:sz w:val="23"/>
          <w:szCs w:val="23"/>
          <w:lang w:eastAsia="sl-SI"/>
        </w:rPr>
        <w:t>na povečevaje obsega pridelave zelišč v Sloveniji. Poudarek bomo dali na ponudbo za javne zavode.</w:t>
      </w:r>
    </w:p>
    <w:p w14:paraId="02C83404" w14:textId="77777777" w:rsidR="006E6B13" w:rsidRPr="006E6B13" w:rsidRDefault="006E6B13" w:rsidP="006E6B13">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3"/>
          <w:szCs w:val="23"/>
          <w:lang w:eastAsia="sl-SI"/>
        </w:rPr>
      </w:pPr>
      <w:r w:rsidRPr="006E6B13">
        <w:rPr>
          <w:rFonts w:ascii="Arial" w:eastAsia="Times New Roman" w:hAnsi="Arial" w:cs="Arial"/>
          <w:color w:val="000000" w:themeColor="text1"/>
          <w:sz w:val="23"/>
          <w:szCs w:val="23"/>
          <w:lang w:eastAsia="sl-SI"/>
        </w:rPr>
        <w:t>Dopolniti tehnološke liste za pridelavo zelišč glede na ugotovljene potrebe na terenu in širiti znanje s področja pridelave zelišč, saj je ta stopnička nujna za doseganje dobre kvalitete in obsega pridelka zelišč v Sloveniji.</w:t>
      </w:r>
    </w:p>
    <w:p w14:paraId="55803340" w14:textId="77777777" w:rsidR="00F206B6" w:rsidRPr="00F206B6" w:rsidRDefault="00F206B6">
      <w:pPr>
        <w:rPr>
          <w:rFonts w:ascii="Arial" w:hAnsi="Arial" w:cs="Arial"/>
          <w:b/>
          <w:color w:val="000000" w:themeColor="text1"/>
          <w:sz w:val="23"/>
          <w:szCs w:val="23"/>
          <w:shd w:val="clear" w:color="auto" w:fill="FFFFFF"/>
        </w:rPr>
      </w:pPr>
      <w:r w:rsidRPr="00F206B6">
        <w:rPr>
          <w:rFonts w:ascii="Arial" w:hAnsi="Arial" w:cs="Arial"/>
          <w:b/>
          <w:color w:val="000000" w:themeColor="text1"/>
          <w:sz w:val="23"/>
          <w:szCs w:val="23"/>
          <w:shd w:val="clear" w:color="auto" w:fill="FFFFFF"/>
        </w:rPr>
        <w:t>Trajanje projekta</w:t>
      </w:r>
    </w:p>
    <w:p w14:paraId="323B0821" w14:textId="77777777" w:rsidR="00B06DBB" w:rsidRPr="006E6B13" w:rsidRDefault="00F206B6">
      <w:pPr>
        <w:rPr>
          <w:rFonts w:ascii="Arial" w:hAnsi="Arial" w:cs="Arial"/>
          <w:color w:val="000000" w:themeColor="text1"/>
          <w:sz w:val="23"/>
          <w:szCs w:val="23"/>
          <w:shd w:val="clear" w:color="auto" w:fill="FFFFFF"/>
        </w:rPr>
      </w:pPr>
      <w:r>
        <w:rPr>
          <w:rFonts w:ascii="Arial" w:hAnsi="Arial" w:cs="Arial"/>
          <w:color w:val="000000" w:themeColor="text1"/>
          <w:sz w:val="23"/>
          <w:szCs w:val="23"/>
          <w:shd w:val="clear" w:color="auto" w:fill="FFFFFF"/>
        </w:rPr>
        <w:t>Projekt traja</w:t>
      </w:r>
      <w:r w:rsidR="006E6B13" w:rsidRPr="006E6B13">
        <w:rPr>
          <w:rFonts w:ascii="Arial" w:hAnsi="Arial" w:cs="Arial"/>
          <w:color w:val="000000" w:themeColor="text1"/>
          <w:sz w:val="23"/>
          <w:szCs w:val="23"/>
          <w:shd w:val="clear" w:color="auto" w:fill="FFFFFF"/>
        </w:rPr>
        <w:t xml:space="preserve"> eno l</w:t>
      </w:r>
      <w:r>
        <w:rPr>
          <w:rFonts w:ascii="Arial" w:hAnsi="Arial" w:cs="Arial"/>
          <w:color w:val="000000" w:themeColor="text1"/>
          <w:sz w:val="23"/>
          <w:szCs w:val="23"/>
          <w:shd w:val="clear" w:color="auto" w:fill="FFFFFF"/>
        </w:rPr>
        <w:t>eto – od 12. 12. 2023 do decemb</w:t>
      </w:r>
      <w:r w:rsidR="006E6B13" w:rsidRPr="006E6B13">
        <w:rPr>
          <w:rFonts w:ascii="Arial" w:hAnsi="Arial" w:cs="Arial"/>
          <w:color w:val="000000" w:themeColor="text1"/>
          <w:sz w:val="23"/>
          <w:szCs w:val="23"/>
          <w:shd w:val="clear" w:color="auto" w:fill="FFFFFF"/>
        </w:rPr>
        <w:t>r</w:t>
      </w:r>
      <w:r>
        <w:rPr>
          <w:rFonts w:ascii="Arial" w:hAnsi="Arial" w:cs="Arial"/>
          <w:color w:val="000000" w:themeColor="text1"/>
          <w:sz w:val="23"/>
          <w:szCs w:val="23"/>
          <w:shd w:val="clear" w:color="auto" w:fill="FFFFFF"/>
        </w:rPr>
        <w:t>a</w:t>
      </w:r>
      <w:r w:rsidR="006E6B13" w:rsidRPr="006E6B13">
        <w:rPr>
          <w:rFonts w:ascii="Arial" w:hAnsi="Arial" w:cs="Arial"/>
          <w:color w:val="000000" w:themeColor="text1"/>
          <w:sz w:val="23"/>
          <w:szCs w:val="23"/>
          <w:shd w:val="clear" w:color="auto" w:fill="FFFFFF"/>
        </w:rPr>
        <w:t xml:space="preserve"> 2024</w:t>
      </w:r>
      <w:r>
        <w:rPr>
          <w:rFonts w:ascii="Arial" w:hAnsi="Arial" w:cs="Arial"/>
          <w:color w:val="000000" w:themeColor="text1"/>
          <w:sz w:val="23"/>
          <w:szCs w:val="23"/>
          <w:shd w:val="clear" w:color="auto" w:fill="FFFFFF"/>
        </w:rPr>
        <w:t>.</w:t>
      </w:r>
    </w:p>
    <w:p w14:paraId="1DB3975B" w14:textId="77777777" w:rsidR="006E6B13" w:rsidRDefault="006E6B13">
      <w:pPr>
        <w:rPr>
          <w:rFonts w:ascii="Arial" w:hAnsi="Arial" w:cs="Arial"/>
          <w:color w:val="2C3E50"/>
          <w:sz w:val="23"/>
          <w:szCs w:val="23"/>
          <w:shd w:val="clear" w:color="auto" w:fill="FFFFFF"/>
        </w:rPr>
      </w:pPr>
    </w:p>
    <w:p w14:paraId="0DC24ED6" w14:textId="77777777" w:rsidR="006E6B13" w:rsidRPr="006E6B13" w:rsidRDefault="00000000" w:rsidP="006E6B13">
      <w:pPr>
        <w:shd w:val="clear" w:color="auto" w:fill="FFFFFF"/>
        <w:spacing w:line="240" w:lineRule="auto"/>
        <w:rPr>
          <w:rFonts w:ascii="Arial" w:eastAsia="Times New Roman" w:hAnsi="Arial" w:cs="Arial"/>
          <w:b/>
          <w:bCs/>
          <w:color w:val="1D4600"/>
          <w:sz w:val="24"/>
          <w:szCs w:val="24"/>
          <w:lang w:eastAsia="sl-SI"/>
        </w:rPr>
      </w:pPr>
      <w:hyperlink r:id="rId6" w:anchor="collapse4" w:history="1">
        <w:r w:rsidR="006E6B13" w:rsidRPr="006E6B13">
          <w:rPr>
            <w:rFonts w:ascii="Arial" w:eastAsia="Times New Roman" w:hAnsi="Arial" w:cs="Arial"/>
            <w:b/>
            <w:bCs/>
            <w:sz w:val="24"/>
            <w:szCs w:val="24"/>
            <w:lang w:eastAsia="sl-SI"/>
          </w:rPr>
          <w:t>Partnerji v projektu</w:t>
        </w:r>
      </w:hyperlink>
    </w:p>
    <w:p w14:paraId="725713DF" w14:textId="77777777" w:rsidR="006E6B13" w:rsidRPr="006E6B13" w:rsidRDefault="00000000" w:rsidP="006E6B13">
      <w:pPr>
        <w:numPr>
          <w:ilvl w:val="0"/>
          <w:numId w:val="2"/>
        </w:numPr>
        <w:shd w:val="clear" w:color="auto" w:fill="FFFFFF"/>
        <w:spacing w:before="100" w:beforeAutospacing="1" w:after="100" w:afterAutospacing="1" w:line="240" w:lineRule="auto"/>
        <w:rPr>
          <w:rFonts w:ascii="Arial" w:eastAsia="Times New Roman" w:hAnsi="Arial" w:cs="Arial"/>
          <w:color w:val="2C3E50"/>
          <w:sz w:val="23"/>
          <w:szCs w:val="23"/>
          <w:lang w:eastAsia="sl-SI"/>
        </w:rPr>
      </w:pPr>
      <w:hyperlink r:id="rId7" w:history="1">
        <w:r w:rsidR="006E6B13" w:rsidRPr="006E6B13">
          <w:rPr>
            <w:rFonts w:ascii="Arial" w:eastAsia="Times New Roman" w:hAnsi="Arial" w:cs="Arial"/>
            <w:color w:val="0000FF"/>
            <w:sz w:val="23"/>
            <w:szCs w:val="23"/>
            <w:u w:val="single"/>
            <w:lang w:eastAsia="sl-SI"/>
          </w:rPr>
          <w:t>Inštitut za hmeljarstvo in pivovarstvo Slovenije</w:t>
        </w:r>
      </w:hyperlink>
      <w:r w:rsidR="006E6B13" w:rsidRPr="006E6B13">
        <w:rPr>
          <w:rFonts w:ascii="Arial" w:eastAsia="Times New Roman" w:hAnsi="Arial" w:cs="Arial"/>
          <w:color w:val="2C3E50"/>
          <w:sz w:val="23"/>
          <w:szCs w:val="23"/>
          <w:lang w:eastAsia="sl-SI"/>
        </w:rPr>
        <w:t> – vodilni partner</w:t>
      </w:r>
    </w:p>
    <w:p w14:paraId="11A251B1" w14:textId="77777777" w:rsidR="006E6B13" w:rsidRPr="006E6B13" w:rsidRDefault="00000000" w:rsidP="006E6B13">
      <w:pPr>
        <w:numPr>
          <w:ilvl w:val="0"/>
          <w:numId w:val="2"/>
        </w:numPr>
        <w:shd w:val="clear" w:color="auto" w:fill="FFFFFF"/>
        <w:spacing w:before="100" w:beforeAutospacing="1" w:after="100" w:afterAutospacing="1" w:line="240" w:lineRule="auto"/>
        <w:rPr>
          <w:rFonts w:ascii="Arial" w:eastAsia="Times New Roman" w:hAnsi="Arial" w:cs="Arial"/>
          <w:color w:val="2C3E50"/>
          <w:sz w:val="23"/>
          <w:szCs w:val="23"/>
          <w:lang w:eastAsia="sl-SI"/>
        </w:rPr>
      </w:pPr>
      <w:hyperlink r:id="rId8" w:history="1">
        <w:r w:rsidR="006E6B13" w:rsidRPr="006E6B13">
          <w:rPr>
            <w:rFonts w:ascii="Arial" w:eastAsia="Times New Roman" w:hAnsi="Arial" w:cs="Arial"/>
            <w:color w:val="0000FF"/>
            <w:sz w:val="23"/>
            <w:szCs w:val="23"/>
            <w:u w:val="single"/>
            <w:lang w:eastAsia="sl-SI"/>
          </w:rPr>
          <w:t>Jazon d.o.o.</w:t>
        </w:r>
      </w:hyperlink>
    </w:p>
    <w:p w14:paraId="1B24BA8F" w14:textId="77777777" w:rsidR="006E6B13" w:rsidRPr="006E6B13" w:rsidRDefault="00000000" w:rsidP="006E6B13">
      <w:pPr>
        <w:numPr>
          <w:ilvl w:val="0"/>
          <w:numId w:val="2"/>
        </w:numPr>
        <w:shd w:val="clear" w:color="auto" w:fill="FFFFFF"/>
        <w:spacing w:before="100" w:beforeAutospacing="1" w:after="100" w:afterAutospacing="1" w:line="240" w:lineRule="auto"/>
        <w:rPr>
          <w:rFonts w:ascii="Arial" w:eastAsia="Times New Roman" w:hAnsi="Arial" w:cs="Arial"/>
          <w:color w:val="2C3E50"/>
          <w:sz w:val="23"/>
          <w:szCs w:val="23"/>
          <w:lang w:eastAsia="sl-SI"/>
        </w:rPr>
      </w:pPr>
      <w:hyperlink r:id="rId9" w:history="1">
        <w:r w:rsidR="006E6B13" w:rsidRPr="006E6B13">
          <w:rPr>
            <w:rFonts w:ascii="Arial" w:eastAsia="Times New Roman" w:hAnsi="Arial" w:cs="Arial"/>
            <w:color w:val="0000FF"/>
            <w:sz w:val="23"/>
            <w:szCs w:val="23"/>
            <w:u w:val="single"/>
            <w:lang w:eastAsia="sl-SI"/>
          </w:rPr>
          <w:t xml:space="preserve">Fakulteta za kmetijstvo in </w:t>
        </w:r>
        <w:proofErr w:type="spellStart"/>
        <w:r w:rsidR="006E6B13" w:rsidRPr="006E6B13">
          <w:rPr>
            <w:rFonts w:ascii="Arial" w:eastAsia="Times New Roman" w:hAnsi="Arial" w:cs="Arial"/>
            <w:color w:val="0000FF"/>
            <w:sz w:val="23"/>
            <w:szCs w:val="23"/>
            <w:u w:val="single"/>
            <w:lang w:eastAsia="sl-SI"/>
          </w:rPr>
          <w:t>biosistemske</w:t>
        </w:r>
        <w:proofErr w:type="spellEnd"/>
        <w:r w:rsidR="006E6B13" w:rsidRPr="006E6B13">
          <w:rPr>
            <w:rFonts w:ascii="Arial" w:eastAsia="Times New Roman" w:hAnsi="Arial" w:cs="Arial"/>
            <w:color w:val="0000FF"/>
            <w:sz w:val="23"/>
            <w:szCs w:val="23"/>
            <w:u w:val="single"/>
            <w:lang w:eastAsia="sl-SI"/>
          </w:rPr>
          <w:t xml:space="preserve"> vede</w:t>
        </w:r>
      </w:hyperlink>
    </w:p>
    <w:p w14:paraId="6B15CFD2" w14:textId="77777777" w:rsidR="006E6B13" w:rsidRPr="006E6B13" w:rsidRDefault="00000000" w:rsidP="006E6B13">
      <w:pPr>
        <w:numPr>
          <w:ilvl w:val="0"/>
          <w:numId w:val="2"/>
        </w:numPr>
        <w:shd w:val="clear" w:color="auto" w:fill="FFFFFF"/>
        <w:spacing w:before="100" w:beforeAutospacing="1" w:after="100" w:afterAutospacing="1" w:line="240" w:lineRule="auto"/>
        <w:rPr>
          <w:rFonts w:ascii="Arial" w:eastAsia="Times New Roman" w:hAnsi="Arial" w:cs="Arial"/>
          <w:color w:val="2C3E50"/>
          <w:sz w:val="23"/>
          <w:szCs w:val="23"/>
          <w:lang w:eastAsia="sl-SI"/>
        </w:rPr>
      </w:pPr>
      <w:hyperlink r:id="rId10" w:history="1">
        <w:r w:rsidR="006E6B13" w:rsidRPr="006E6B13">
          <w:rPr>
            <w:rFonts w:ascii="Arial" w:eastAsia="Times New Roman" w:hAnsi="Arial" w:cs="Arial"/>
            <w:color w:val="0000FF"/>
            <w:sz w:val="23"/>
            <w:szCs w:val="23"/>
            <w:u w:val="single"/>
            <w:lang w:eastAsia="sl-SI"/>
          </w:rPr>
          <w:t xml:space="preserve">Zavod </w:t>
        </w:r>
        <w:proofErr w:type="spellStart"/>
        <w:r w:rsidR="006E6B13" w:rsidRPr="006E6B13">
          <w:rPr>
            <w:rFonts w:ascii="Arial" w:eastAsia="Times New Roman" w:hAnsi="Arial" w:cs="Arial"/>
            <w:color w:val="0000FF"/>
            <w:sz w:val="23"/>
            <w:szCs w:val="23"/>
            <w:u w:val="single"/>
            <w:lang w:eastAsia="sl-SI"/>
          </w:rPr>
          <w:t>Slokva</w:t>
        </w:r>
        <w:proofErr w:type="spellEnd"/>
      </w:hyperlink>
    </w:p>
    <w:p w14:paraId="3ED29D41" w14:textId="77777777" w:rsidR="006E6B13" w:rsidRPr="006E6B13" w:rsidRDefault="00000000" w:rsidP="006E6B13">
      <w:pPr>
        <w:numPr>
          <w:ilvl w:val="0"/>
          <w:numId w:val="2"/>
        </w:numPr>
        <w:shd w:val="clear" w:color="auto" w:fill="FFFFFF"/>
        <w:spacing w:before="100" w:beforeAutospacing="1" w:after="100" w:afterAutospacing="1" w:line="240" w:lineRule="auto"/>
        <w:rPr>
          <w:rFonts w:ascii="Arial" w:eastAsia="Times New Roman" w:hAnsi="Arial" w:cs="Arial"/>
          <w:color w:val="2C3E50"/>
          <w:sz w:val="23"/>
          <w:szCs w:val="23"/>
          <w:lang w:eastAsia="sl-SI"/>
        </w:rPr>
      </w:pPr>
      <w:hyperlink r:id="rId11" w:history="1">
        <w:r w:rsidR="006E6B13" w:rsidRPr="006E6B13">
          <w:rPr>
            <w:rFonts w:ascii="Arial" w:eastAsia="Times New Roman" w:hAnsi="Arial" w:cs="Arial"/>
            <w:color w:val="0000FF"/>
            <w:sz w:val="23"/>
            <w:szCs w:val="23"/>
            <w:u w:val="single"/>
            <w:lang w:eastAsia="sl-SI"/>
          </w:rPr>
          <w:t>Kmetijsko gozdarski zavod Celje</w:t>
        </w:r>
      </w:hyperlink>
    </w:p>
    <w:p w14:paraId="30E7AB18" w14:textId="77777777" w:rsidR="006E6B13" w:rsidRPr="006E6B13" w:rsidRDefault="00000000" w:rsidP="006E6B13">
      <w:pPr>
        <w:numPr>
          <w:ilvl w:val="0"/>
          <w:numId w:val="2"/>
        </w:numPr>
        <w:shd w:val="clear" w:color="auto" w:fill="FFFFFF"/>
        <w:spacing w:before="100" w:beforeAutospacing="1" w:after="100" w:afterAutospacing="1" w:line="240" w:lineRule="auto"/>
        <w:rPr>
          <w:rFonts w:ascii="Arial" w:eastAsia="Times New Roman" w:hAnsi="Arial" w:cs="Arial"/>
          <w:color w:val="2C3E50"/>
          <w:sz w:val="23"/>
          <w:szCs w:val="23"/>
          <w:lang w:eastAsia="sl-SI"/>
        </w:rPr>
      </w:pPr>
      <w:hyperlink r:id="rId12" w:history="1">
        <w:r w:rsidR="006E6B13" w:rsidRPr="006E6B13">
          <w:rPr>
            <w:rFonts w:ascii="Arial" w:eastAsia="Times New Roman" w:hAnsi="Arial" w:cs="Arial"/>
            <w:color w:val="0000FF"/>
            <w:sz w:val="23"/>
            <w:szCs w:val="23"/>
            <w:u w:val="single"/>
            <w:lang w:eastAsia="sl-SI"/>
          </w:rPr>
          <w:t>Kmetija Temnik</w:t>
        </w:r>
      </w:hyperlink>
    </w:p>
    <w:p w14:paraId="429B8173" w14:textId="77777777" w:rsidR="006E6B13" w:rsidRPr="006E6B13" w:rsidRDefault="00000000" w:rsidP="006E6B13">
      <w:pPr>
        <w:numPr>
          <w:ilvl w:val="0"/>
          <w:numId w:val="2"/>
        </w:numPr>
        <w:shd w:val="clear" w:color="auto" w:fill="FFFFFF"/>
        <w:spacing w:before="100" w:beforeAutospacing="1" w:after="100" w:afterAutospacing="1" w:line="240" w:lineRule="auto"/>
        <w:rPr>
          <w:rFonts w:ascii="Arial" w:eastAsia="Times New Roman" w:hAnsi="Arial" w:cs="Arial"/>
          <w:color w:val="2C3E50"/>
          <w:sz w:val="23"/>
          <w:szCs w:val="23"/>
          <w:lang w:eastAsia="sl-SI"/>
        </w:rPr>
      </w:pPr>
      <w:hyperlink r:id="rId13" w:history="1">
        <w:r w:rsidR="006E6B13" w:rsidRPr="006E6B13">
          <w:rPr>
            <w:rFonts w:ascii="Arial" w:eastAsia="Times New Roman" w:hAnsi="Arial" w:cs="Arial"/>
            <w:color w:val="0000FF"/>
            <w:sz w:val="23"/>
            <w:szCs w:val="23"/>
            <w:u w:val="single"/>
            <w:lang w:eastAsia="sl-SI"/>
          </w:rPr>
          <w:t>Kmetija Buzeti</w:t>
        </w:r>
      </w:hyperlink>
    </w:p>
    <w:p w14:paraId="62C1E86D" w14:textId="77777777" w:rsidR="006E6B13" w:rsidRPr="006E6B13" w:rsidRDefault="00000000" w:rsidP="006E6B13">
      <w:pPr>
        <w:numPr>
          <w:ilvl w:val="0"/>
          <w:numId w:val="2"/>
        </w:numPr>
        <w:shd w:val="clear" w:color="auto" w:fill="FFFFFF"/>
        <w:spacing w:before="100" w:beforeAutospacing="1" w:after="100" w:afterAutospacing="1" w:line="240" w:lineRule="auto"/>
        <w:rPr>
          <w:rFonts w:ascii="Arial" w:eastAsia="Times New Roman" w:hAnsi="Arial" w:cs="Arial"/>
          <w:color w:val="2C3E50"/>
          <w:sz w:val="23"/>
          <w:szCs w:val="23"/>
          <w:lang w:eastAsia="sl-SI"/>
        </w:rPr>
      </w:pPr>
      <w:hyperlink r:id="rId14" w:history="1">
        <w:r w:rsidR="006E6B13" w:rsidRPr="006E6B13">
          <w:rPr>
            <w:rFonts w:ascii="Arial" w:eastAsia="Times New Roman" w:hAnsi="Arial" w:cs="Arial"/>
            <w:color w:val="0000FF"/>
            <w:sz w:val="23"/>
            <w:szCs w:val="23"/>
            <w:u w:val="single"/>
            <w:lang w:eastAsia="sl-SI"/>
          </w:rPr>
          <w:t>Kmetija Kerin</w:t>
        </w:r>
      </w:hyperlink>
    </w:p>
    <w:p w14:paraId="43FE7AA9" w14:textId="77777777" w:rsidR="006E6B13" w:rsidRPr="006E6B13" w:rsidRDefault="006E6B13" w:rsidP="006E6B13">
      <w:pPr>
        <w:numPr>
          <w:ilvl w:val="0"/>
          <w:numId w:val="2"/>
        </w:numPr>
        <w:shd w:val="clear" w:color="auto" w:fill="FFFFFF"/>
        <w:spacing w:before="100" w:beforeAutospacing="1" w:after="100" w:afterAutospacing="1" w:line="240" w:lineRule="auto"/>
        <w:rPr>
          <w:rFonts w:ascii="Arial" w:eastAsia="Times New Roman" w:hAnsi="Arial" w:cs="Arial"/>
          <w:color w:val="2C3E50"/>
          <w:sz w:val="23"/>
          <w:szCs w:val="23"/>
          <w:lang w:eastAsia="sl-SI"/>
        </w:rPr>
      </w:pPr>
      <w:r w:rsidRPr="006E6B13">
        <w:rPr>
          <w:rFonts w:ascii="Arial" w:eastAsia="Times New Roman" w:hAnsi="Arial" w:cs="Arial"/>
          <w:color w:val="2C3E50"/>
          <w:sz w:val="23"/>
          <w:szCs w:val="23"/>
          <w:lang w:eastAsia="sl-SI"/>
        </w:rPr>
        <w:t>Kmetija Rožič  (nima spletne strani</w:t>
      </w:r>
    </w:p>
    <w:p w14:paraId="14B46FCD" w14:textId="77777777" w:rsidR="006E6B13" w:rsidRDefault="006E6B13">
      <w:r>
        <w:t xml:space="preserve"> </w:t>
      </w:r>
    </w:p>
    <w:sectPr w:rsidR="006E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B66A1"/>
    <w:multiLevelType w:val="multilevel"/>
    <w:tmpl w:val="ED265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566BC"/>
    <w:multiLevelType w:val="multilevel"/>
    <w:tmpl w:val="32428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119598">
    <w:abstractNumId w:val="0"/>
  </w:num>
  <w:num w:numId="2" w16cid:durableId="1445687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13"/>
    <w:rsid w:val="00072AE6"/>
    <w:rsid w:val="006E6B13"/>
    <w:rsid w:val="00B06DBB"/>
    <w:rsid w:val="00BC72AC"/>
    <w:rsid w:val="00F206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F8D4"/>
  <w15:chartTrackingRefBased/>
  <w15:docId w15:val="{A4E6BD3B-C1AC-4F12-BE65-02946C5A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iPriority w:val="9"/>
    <w:qFormat/>
    <w:rsid w:val="006E6B13"/>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6E6B13"/>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6E6B1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E6B13"/>
    <w:rPr>
      <w:b/>
      <w:bCs/>
    </w:rPr>
  </w:style>
  <w:style w:type="character" w:styleId="Hiperpovezava">
    <w:name w:val="Hyperlink"/>
    <w:basedOn w:val="Privzetapisavaodstavka"/>
    <w:uiPriority w:val="99"/>
    <w:semiHidden/>
    <w:unhideWhenUsed/>
    <w:rsid w:val="006E6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5443">
      <w:bodyDiv w:val="1"/>
      <w:marLeft w:val="0"/>
      <w:marRight w:val="0"/>
      <w:marTop w:val="0"/>
      <w:marBottom w:val="0"/>
      <w:divBdr>
        <w:top w:val="none" w:sz="0" w:space="0" w:color="auto"/>
        <w:left w:val="none" w:sz="0" w:space="0" w:color="auto"/>
        <w:bottom w:val="none" w:sz="0" w:space="0" w:color="auto"/>
        <w:right w:val="none" w:sz="0" w:space="0" w:color="auto"/>
      </w:divBdr>
    </w:div>
    <w:div w:id="292712616">
      <w:bodyDiv w:val="1"/>
      <w:marLeft w:val="0"/>
      <w:marRight w:val="0"/>
      <w:marTop w:val="0"/>
      <w:marBottom w:val="0"/>
      <w:divBdr>
        <w:top w:val="none" w:sz="0" w:space="0" w:color="auto"/>
        <w:left w:val="none" w:sz="0" w:space="0" w:color="auto"/>
        <w:bottom w:val="none" w:sz="0" w:space="0" w:color="auto"/>
        <w:right w:val="none" w:sz="0" w:space="0" w:color="auto"/>
      </w:divBdr>
      <w:divsChild>
        <w:div w:id="151407761">
          <w:marLeft w:val="0"/>
          <w:marRight w:val="0"/>
          <w:marTop w:val="0"/>
          <w:marBottom w:val="0"/>
          <w:divBdr>
            <w:top w:val="none" w:sz="0" w:space="0" w:color="auto"/>
            <w:left w:val="none" w:sz="0" w:space="0" w:color="auto"/>
            <w:bottom w:val="none" w:sz="0" w:space="0" w:color="auto"/>
            <w:right w:val="none" w:sz="0" w:space="0" w:color="auto"/>
          </w:divBdr>
          <w:divsChild>
            <w:div w:id="1768109627">
              <w:marLeft w:val="0"/>
              <w:marRight w:val="0"/>
              <w:marTop w:val="300"/>
              <w:marBottom w:val="225"/>
              <w:divBdr>
                <w:top w:val="none" w:sz="0" w:space="0" w:color="auto"/>
                <w:left w:val="none" w:sz="0" w:space="0" w:color="auto"/>
                <w:bottom w:val="none" w:sz="0" w:space="0" w:color="auto"/>
                <w:right w:val="none" w:sz="0" w:space="0" w:color="auto"/>
              </w:divBdr>
            </w:div>
          </w:divsChild>
        </w:div>
        <w:div w:id="183059718">
          <w:marLeft w:val="0"/>
          <w:marRight w:val="0"/>
          <w:marTop w:val="0"/>
          <w:marBottom w:val="0"/>
          <w:divBdr>
            <w:top w:val="none" w:sz="0" w:space="0" w:color="auto"/>
            <w:left w:val="none" w:sz="0" w:space="0" w:color="auto"/>
            <w:bottom w:val="none" w:sz="0" w:space="0" w:color="auto"/>
            <w:right w:val="none" w:sz="0" w:space="0" w:color="auto"/>
          </w:divBdr>
          <w:divsChild>
            <w:div w:id="8291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zon.si/" TargetMode="External"/><Relationship Id="rId13" Type="http://schemas.openxmlformats.org/officeDocument/2006/relationships/hyperlink" Target="https://www.vidovbrejg.eco/" TargetMode="External"/><Relationship Id="rId3" Type="http://schemas.openxmlformats.org/officeDocument/2006/relationships/settings" Target="settings.xml"/><Relationship Id="rId7" Type="http://schemas.openxmlformats.org/officeDocument/2006/relationships/hyperlink" Target="https://www.ihps.si/" TargetMode="External"/><Relationship Id="rId12" Type="http://schemas.openxmlformats.org/officeDocument/2006/relationships/hyperlink" Target="https://majnika.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hps.si/zdravilne-in-aromaticne-rastline/pilotni-projekt-povezovalno-trzenjski-center-za-zelisca/" TargetMode="External"/><Relationship Id="rId11" Type="http://schemas.openxmlformats.org/officeDocument/2006/relationships/hyperlink" Target="https://www.kmetijskizavod-celje.si/"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slokva.si/" TargetMode="External"/><Relationship Id="rId4" Type="http://schemas.openxmlformats.org/officeDocument/2006/relationships/webSettings" Target="webSettings.xml"/><Relationship Id="rId9" Type="http://schemas.openxmlformats.org/officeDocument/2006/relationships/hyperlink" Target="https://www.fkbv.um.si/" TargetMode="External"/><Relationship Id="rId14" Type="http://schemas.openxmlformats.org/officeDocument/2006/relationships/hyperlink" Target="https://ameriski-slamni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Simon Gajšek</cp:lastModifiedBy>
  <cp:revision>2</cp:revision>
  <dcterms:created xsi:type="dcterms:W3CDTF">2024-03-07T09:53:00Z</dcterms:created>
  <dcterms:modified xsi:type="dcterms:W3CDTF">2024-03-07T09:53:00Z</dcterms:modified>
</cp:coreProperties>
</file>