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3007" w:rsidRDefault="0059083F" w:rsidP="00762A9A">
      <w:pPr>
        <w:spacing w:after="0"/>
        <w:jc w:val="center"/>
        <w:rPr>
          <w:rFonts w:cstheme="minorHAnsi"/>
          <w:b/>
          <w:sz w:val="28"/>
        </w:rPr>
      </w:pPr>
      <w:r>
        <w:rPr>
          <w:rFonts w:cstheme="minorHAnsi"/>
          <w:b/>
          <w:sz w:val="28"/>
          <w:lang w:eastAsia="sl-SI"/>
        </w:rPr>
        <w:drawing>
          <wp:anchor distT="0" distB="0" distL="114300" distR="114300" simplePos="0" relativeHeight="251659264" behindDoc="1" locked="0" layoutInCell="1" allowOverlap="1">
            <wp:simplePos x="0" y="0"/>
            <wp:positionH relativeFrom="column">
              <wp:posOffset>4597400</wp:posOffset>
            </wp:positionH>
            <wp:positionV relativeFrom="paragraph">
              <wp:posOffset>-356235</wp:posOffset>
            </wp:positionV>
            <wp:extent cx="892175" cy="598170"/>
            <wp:effectExtent l="19050" t="0" r="3175" b="0"/>
            <wp:wrapTight wrapText="bothSides">
              <wp:wrapPolygon edited="0">
                <wp:start x="-461" y="0"/>
                <wp:lineTo x="-461" y="20637"/>
                <wp:lineTo x="21677" y="20637"/>
                <wp:lineTo x="21677" y="0"/>
                <wp:lineTo x="-461" y="0"/>
              </wp:wrapPolygon>
            </wp:wrapTight>
            <wp:docPr id="16" name="Slika 4" descr="Projekti, sofinancirani z nepovratnimi sredstvi - SLO in 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jekti, sofinancirani z nepovratnimi sredstvi - SLO in EU ..."/>
                    <pic:cNvPicPr>
                      <a:picLocks noChangeAspect="1" noChangeArrowheads="1"/>
                    </pic:cNvPicPr>
                  </pic:nvPicPr>
                  <pic:blipFill>
                    <a:blip r:embed="rId8" cstate="print"/>
                    <a:srcRect/>
                    <a:stretch>
                      <a:fillRect/>
                    </a:stretch>
                  </pic:blipFill>
                  <pic:spPr bwMode="auto">
                    <a:xfrm>
                      <a:off x="0" y="0"/>
                      <a:ext cx="892175" cy="598170"/>
                    </a:xfrm>
                    <a:prstGeom prst="rect">
                      <a:avLst/>
                    </a:prstGeom>
                    <a:noFill/>
                    <a:ln w="9525">
                      <a:noFill/>
                      <a:miter lim="800000"/>
                      <a:headEnd/>
                      <a:tailEnd/>
                    </a:ln>
                  </pic:spPr>
                </pic:pic>
              </a:graphicData>
            </a:graphic>
          </wp:anchor>
        </w:drawing>
      </w:r>
      <w:r>
        <w:rPr>
          <w:rFonts w:cstheme="minorHAnsi"/>
          <w:b/>
          <w:sz w:val="28"/>
          <w:lang w:eastAsia="sl-SI"/>
        </w:rPr>
        <w:drawing>
          <wp:anchor distT="0" distB="0" distL="114300" distR="114300" simplePos="0" relativeHeight="251655168" behindDoc="1" locked="0" layoutInCell="1" allowOverlap="1">
            <wp:simplePos x="0" y="0"/>
            <wp:positionH relativeFrom="column">
              <wp:posOffset>4023360</wp:posOffset>
            </wp:positionH>
            <wp:positionV relativeFrom="paragraph">
              <wp:posOffset>-375285</wp:posOffset>
            </wp:positionV>
            <wp:extent cx="475615" cy="598170"/>
            <wp:effectExtent l="19050" t="0" r="635" b="0"/>
            <wp:wrapTight wrapText="bothSides">
              <wp:wrapPolygon edited="0">
                <wp:start x="-865" y="0"/>
                <wp:lineTo x="-865" y="20637"/>
                <wp:lineTo x="21629" y="20637"/>
                <wp:lineTo x="21629" y="0"/>
                <wp:lineTo x="-865" y="0"/>
              </wp:wrapPolygon>
            </wp:wrapTight>
            <wp:docPr id="15" name="Slika 1" descr="Home | EIP-A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EIP-AGRI"/>
                    <pic:cNvPicPr>
                      <a:picLocks noChangeAspect="1" noChangeArrowheads="1"/>
                    </pic:cNvPicPr>
                  </pic:nvPicPr>
                  <pic:blipFill>
                    <a:blip r:embed="rId9" cstate="print"/>
                    <a:srcRect/>
                    <a:stretch>
                      <a:fillRect/>
                    </a:stretch>
                  </pic:blipFill>
                  <pic:spPr bwMode="auto">
                    <a:xfrm>
                      <a:off x="0" y="0"/>
                      <a:ext cx="475615" cy="598170"/>
                    </a:xfrm>
                    <a:prstGeom prst="rect">
                      <a:avLst/>
                    </a:prstGeom>
                    <a:noFill/>
                    <a:ln w="9525">
                      <a:noFill/>
                      <a:miter lim="800000"/>
                      <a:headEnd/>
                      <a:tailEnd/>
                    </a:ln>
                  </pic:spPr>
                </pic:pic>
              </a:graphicData>
            </a:graphic>
          </wp:anchor>
        </w:drawing>
      </w:r>
      <w:r>
        <w:rPr>
          <w:rFonts w:cstheme="minorHAnsi"/>
          <w:b/>
          <w:sz w:val="28"/>
          <w:lang w:eastAsia="sl-SI"/>
        </w:rPr>
        <w:drawing>
          <wp:anchor distT="0" distB="0" distL="114300" distR="114300" simplePos="0" relativeHeight="251665408" behindDoc="1" locked="0" layoutInCell="1" allowOverlap="1">
            <wp:simplePos x="0" y="0"/>
            <wp:positionH relativeFrom="column">
              <wp:posOffset>139065</wp:posOffset>
            </wp:positionH>
            <wp:positionV relativeFrom="paragraph">
              <wp:posOffset>-683895</wp:posOffset>
            </wp:positionV>
            <wp:extent cx="3740150" cy="948055"/>
            <wp:effectExtent l="19050" t="0" r="0" b="0"/>
            <wp:wrapTight wrapText="bothSides">
              <wp:wrapPolygon edited="0">
                <wp:start x="-110" y="0"/>
                <wp:lineTo x="-110" y="21267"/>
                <wp:lineTo x="21563" y="21267"/>
                <wp:lineTo x="21563" y="0"/>
                <wp:lineTo x="-110" y="0"/>
              </wp:wrapPolygon>
            </wp:wrapTight>
            <wp:docPr id="18" name="Slika 0" descr="PR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P-logo.png"/>
                    <pic:cNvPicPr/>
                  </pic:nvPicPr>
                  <pic:blipFill>
                    <a:blip r:embed="rId10"/>
                    <a:srcRect l="8564" t="6863" r="11117" b="10784"/>
                    <a:stretch>
                      <a:fillRect/>
                    </a:stretch>
                  </pic:blipFill>
                  <pic:spPr>
                    <a:xfrm>
                      <a:off x="0" y="0"/>
                      <a:ext cx="3740150" cy="948055"/>
                    </a:xfrm>
                    <a:prstGeom prst="rect">
                      <a:avLst/>
                    </a:prstGeom>
                  </pic:spPr>
                </pic:pic>
              </a:graphicData>
            </a:graphic>
          </wp:anchor>
        </w:drawing>
      </w:r>
    </w:p>
    <w:p w:rsidR="00046E6C" w:rsidRDefault="00046E6C" w:rsidP="00762A9A">
      <w:pPr>
        <w:spacing w:after="0"/>
        <w:jc w:val="center"/>
        <w:rPr>
          <w:rFonts w:cstheme="minorHAnsi"/>
          <w:b/>
          <w:sz w:val="28"/>
        </w:rPr>
      </w:pPr>
    </w:p>
    <w:p w:rsidR="00046E6C" w:rsidRDefault="00046E6C" w:rsidP="00762A9A">
      <w:pPr>
        <w:spacing w:after="0"/>
        <w:jc w:val="center"/>
        <w:rPr>
          <w:rFonts w:cstheme="minorHAnsi"/>
          <w:b/>
          <w:sz w:val="28"/>
        </w:rPr>
      </w:pPr>
    </w:p>
    <w:p w:rsidR="001240BD" w:rsidRPr="001240BD" w:rsidRDefault="001240BD" w:rsidP="001240BD">
      <w:pPr>
        <w:jc w:val="center"/>
        <w:rPr>
          <w:rFonts w:ascii="Arial" w:hAnsi="Arial" w:cs="Arial"/>
          <w:b/>
          <w:bCs/>
          <w:i/>
          <w:iCs/>
          <w:sz w:val="28"/>
          <w:szCs w:val="28"/>
          <w:highlight w:val="lightGray"/>
        </w:rPr>
      </w:pPr>
      <w:r w:rsidRPr="001240BD">
        <w:rPr>
          <w:rFonts w:ascii="Arial" w:hAnsi="Arial" w:cs="Arial"/>
          <w:b/>
          <w:bCs/>
          <w:i/>
          <w:iCs/>
          <w:sz w:val="28"/>
          <w:szCs w:val="28"/>
          <w:highlight w:val="lightGray"/>
        </w:rPr>
        <w:t>ZMANJŠEVANJE IZPUSTOV TOPLOGREDNIH PLINOV Z NAČRTNO ODBIRO PLEMENSKIH SVINJ IN MERJASCEV</w:t>
      </w:r>
    </w:p>
    <w:p w:rsidR="005B23A3" w:rsidRPr="00762A9A" w:rsidRDefault="005B23A3" w:rsidP="00762A9A">
      <w:pPr>
        <w:spacing w:after="0"/>
        <w:rPr>
          <w:rFonts w:cstheme="minorHAnsi"/>
        </w:rPr>
      </w:pPr>
    </w:p>
    <w:p w:rsidR="005B23A3" w:rsidRDefault="005B23A3" w:rsidP="00762A9A">
      <w:pPr>
        <w:spacing w:after="0"/>
        <w:rPr>
          <w:rFonts w:cstheme="minorHAnsi"/>
        </w:rPr>
      </w:pPr>
      <w:r w:rsidRPr="00762A9A">
        <w:rPr>
          <w:rFonts w:cstheme="minorHAnsi"/>
        </w:rPr>
        <w:t xml:space="preserve">Projekt EIP (Evropsko inovativno partnerstvo) z naslovom </w:t>
      </w:r>
      <w:r w:rsidR="0059083F" w:rsidRPr="0059083F">
        <w:rPr>
          <w:rFonts w:cstheme="minorHAnsi"/>
        </w:rPr>
        <w:t>Visokostorilna in trajnostna vzreja tekačev pasme krškopoljski prašič s pomočjo preciznih krmilnih avtomatov</w:t>
      </w:r>
      <w:r w:rsidR="00762A9A" w:rsidRPr="0059083F">
        <w:rPr>
          <w:rFonts w:cstheme="minorHAnsi"/>
        </w:rPr>
        <w:t>,</w:t>
      </w:r>
      <w:r w:rsidR="00762A9A" w:rsidRPr="00762A9A">
        <w:rPr>
          <w:rFonts w:cstheme="minorHAnsi"/>
          <w:b/>
        </w:rPr>
        <w:t xml:space="preserve"> </w:t>
      </w:r>
      <w:r w:rsidRPr="00762A9A">
        <w:rPr>
          <w:rFonts w:cstheme="minorHAnsi"/>
        </w:rPr>
        <w:t>se izvaja v okviru ukrepa M16: Sodelovanje iz programa razvoja podeželja, podukrep 16.2: Razvoj novih proizvodov, praks, procesov in tehnologij iz PRP 2014- 2020.</w:t>
      </w:r>
    </w:p>
    <w:p w:rsidR="00762A9A" w:rsidRPr="00762A9A" w:rsidRDefault="00762A9A" w:rsidP="00762A9A">
      <w:pPr>
        <w:spacing w:after="0"/>
        <w:rPr>
          <w:rFonts w:cstheme="minorHAnsi"/>
        </w:rPr>
      </w:pPr>
    </w:p>
    <w:p w:rsidR="001240BD" w:rsidRPr="001240BD" w:rsidRDefault="005B23A3" w:rsidP="001240BD">
      <w:pPr>
        <w:rPr>
          <w:rFonts w:cstheme="minorHAnsi"/>
          <w:b/>
          <w:bCs/>
          <w:sz w:val="24"/>
        </w:rPr>
      </w:pPr>
      <w:r w:rsidRPr="00E84061">
        <w:rPr>
          <w:rFonts w:cstheme="minorHAnsi"/>
          <w:b/>
          <w:sz w:val="24"/>
        </w:rPr>
        <w:t>Tematika projekta</w:t>
      </w:r>
      <w:r w:rsidR="00762A9A" w:rsidRPr="00E84061">
        <w:rPr>
          <w:rFonts w:cstheme="minorHAnsi"/>
          <w:b/>
          <w:sz w:val="24"/>
        </w:rPr>
        <w:t xml:space="preserve"> </w:t>
      </w:r>
      <w:r w:rsidR="00762A9A" w:rsidRPr="00E84061">
        <w:rPr>
          <w:rFonts w:cstheme="minorHAnsi"/>
          <w:b/>
        </w:rPr>
        <w:t xml:space="preserve">- </w:t>
      </w:r>
      <w:r w:rsidR="001240BD">
        <w:rPr>
          <w:rFonts w:cstheme="minorHAnsi"/>
          <w:b/>
          <w:sz w:val="24"/>
        </w:rPr>
        <w:t xml:space="preserve"> </w:t>
      </w:r>
      <w:r w:rsidR="001240BD" w:rsidRPr="001240BD">
        <w:rPr>
          <w:rFonts w:ascii="Arial" w:hAnsi="Arial" w:cs="Arial"/>
          <w:b/>
          <w:bCs/>
          <w:noProof w:val="0"/>
          <w:sz w:val="20"/>
          <w:szCs w:val="20"/>
        </w:rPr>
        <w:t>Inovativne tehnologije reje za zmanjšanje izpustov toplogrednih plinov in amoniaka pri rejnih živalih</w:t>
      </w:r>
    </w:p>
    <w:p w:rsidR="00096D20" w:rsidRDefault="00096D20" w:rsidP="00762A9A">
      <w:pPr>
        <w:autoSpaceDE w:val="0"/>
        <w:autoSpaceDN w:val="0"/>
        <w:adjustRightInd w:val="0"/>
        <w:spacing w:after="0"/>
        <w:jc w:val="both"/>
        <w:rPr>
          <w:rFonts w:cstheme="minorHAnsi"/>
        </w:rPr>
      </w:pPr>
    </w:p>
    <w:p w:rsidR="006C7AFC" w:rsidRDefault="006C7AFC" w:rsidP="006C7AFC">
      <w:pPr>
        <w:jc w:val="both"/>
      </w:pPr>
      <w:r>
        <w:t>Reja prašičev je dejavnost, pri kateri se sproščajo v okolje topolgredni plini. Zniževanje izpustov toplogrednih plinov se doseže z uravnavanjem krmnih obrokov in natančnim določanjem obsega krme, ki jo dobi skupina prašičev. Vpliv na izpuste toplogrednih plinov pa ima tudi selekcija.</w:t>
      </w:r>
    </w:p>
    <w:p w:rsidR="006C7AFC" w:rsidRDefault="006C7AFC" w:rsidP="006C7AFC">
      <w:pPr>
        <w:jc w:val="both"/>
      </w:pPr>
      <w:r>
        <w:t>Odbira plemenskih svinj in merjascev temelji na napovedi plemenske vrednosti in eksteriernih napakah. Genotipizacija se izvaja pri plemenskih merjascih in plemenskih svinjah kakšno leto. Razen gena RyR1 in potrjevanja izvora se rezultatov genotipizacije v širšem obsegu še ne uporablja pri odbiri plemenskih živali.</w:t>
      </w:r>
    </w:p>
    <w:p w:rsidR="00762A9A" w:rsidRDefault="00762A9A" w:rsidP="00762A9A">
      <w:pPr>
        <w:autoSpaceDE w:val="0"/>
        <w:autoSpaceDN w:val="0"/>
        <w:adjustRightInd w:val="0"/>
        <w:spacing w:after="0"/>
        <w:jc w:val="both"/>
        <w:rPr>
          <w:rFonts w:cstheme="minorHAnsi"/>
          <w:b/>
        </w:rPr>
      </w:pPr>
    </w:p>
    <w:p w:rsidR="00D85582" w:rsidRPr="00096D20" w:rsidRDefault="00D85582" w:rsidP="00762A9A">
      <w:pPr>
        <w:autoSpaceDE w:val="0"/>
        <w:autoSpaceDN w:val="0"/>
        <w:adjustRightInd w:val="0"/>
        <w:spacing w:after="0"/>
        <w:jc w:val="both"/>
        <w:rPr>
          <w:rFonts w:cstheme="minorHAnsi"/>
          <w:b/>
          <w:sz w:val="24"/>
        </w:rPr>
      </w:pPr>
      <w:r w:rsidRPr="00096D20">
        <w:rPr>
          <w:rFonts w:cstheme="minorHAnsi"/>
          <w:b/>
          <w:sz w:val="24"/>
        </w:rPr>
        <w:t>Namen in cilji projekta</w:t>
      </w:r>
    </w:p>
    <w:p w:rsidR="006C7AFC" w:rsidRPr="006C7AFC" w:rsidRDefault="006C7AFC" w:rsidP="006C7AFC">
      <w:pPr>
        <w:autoSpaceDE w:val="0"/>
        <w:autoSpaceDN w:val="0"/>
        <w:adjustRightInd w:val="0"/>
        <w:spacing w:after="120"/>
        <w:jc w:val="both"/>
      </w:pPr>
      <w:r w:rsidRPr="006C7AFC">
        <w:t>Cilj projekta je zniževanje izpustov toplogrednih plinov preko vključevanja odbire na gene, ki znižujejo izpuste toplogrednih plinov ob zagotovitvi primernega števila merjascev v populacijah slovenskih pasem prašičev. Predhodne študije genetske strukture populacij kažejo na siromašenje sklada genov in genetske variabilnosti, s tem pa ogrožanja prilagodljivosti na okoljske spremembe, manjše možnosti odbir na izpuste toplogrednih plinov, manjšanju genetskega napredka in obsežnejšemu izvajanju parjenj v sorodu. Izvedba oplemenitenja z načrtnim uvozom merjaščevega semena, preizkusom prireje in analizo genetskih sprememb bi prinesla spremembo glede izpustov toplogrednih plinov na bolje. Iz preizkusov bomo odbirali kakovostne merjasce belih genotipov in nabavili dva merjasca pasme krškopoljski prašič za osemenjevalni središči. V odbiro plemenskih živali bomo vključili gene, ki znižujejo izpuste toplogrednih plinov in strategijo vzdrževanja genetske variabilnosti.</w:t>
      </w:r>
    </w:p>
    <w:p w:rsidR="006C7AFC" w:rsidRDefault="006C7AFC" w:rsidP="006C7AFC">
      <w:r>
        <w:t>Namen projekta je:</w:t>
      </w:r>
    </w:p>
    <w:p w:rsidR="006C7AFC" w:rsidRDefault="006C7AFC" w:rsidP="006C7AFC">
      <w:pPr>
        <w:pStyle w:val="Odstavekseznama"/>
        <w:numPr>
          <w:ilvl w:val="0"/>
          <w:numId w:val="3"/>
        </w:numPr>
      </w:pPr>
      <w:r>
        <w:t xml:space="preserve">prepoznati rezultate genotipizacije, preučiti monogenetske lastnosti, gene z makro učinkom, genetske napake ter druge pozicije genov, ki vplivajo na rastnost, plodnost, vitalnost, </w:t>
      </w:r>
      <w:r>
        <w:lastRenderedPageBreak/>
        <w:t>izkoristek krme… ter neposredno ali posredno na izpuste toplogrednih plinov na 50k Porcine SNP čipu ter obdelava rezultatov genotipizacije,</w:t>
      </w:r>
    </w:p>
    <w:p w:rsidR="006C7AFC" w:rsidRDefault="006C7AFC" w:rsidP="006C7AFC">
      <w:pPr>
        <w:pStyle w:val="Odstavekseznama"/>
        <w:numPr>
          <w:ilvl w:val="0"/>
          <w:numId w:val="3"/>
        </w:numPr>
      </w:pPr>
      <w:r>
        <w:t xml:space="preserve">nadaljevanje izvajanja genotipizacije pri plemenskem podmladku </w:t>
      </w:r>
    </w:p>
    <w:p w:rsidR="006C7AFC" w:rsidRDefault="006C7AFC" w:rsidP="006C7AFC">
      <w:pPr>
        <w:pStyle w:val="Odstavekseznama"/>
        <w:numPr>
          <w:ilvl w:val="0"/>
          <w:numId w:val="3"/>
        </w:numPr>
      </w:pPr>
      <w:r>
        <w:t>v odbiro plemenskih živali vključiti genetske lastnosti ugotovljene s genotipizacijo, ki znižujejo izpuste toplogrednih plinov</w:t>
      </w:r>
    </w:p>
    <w:p w:rsidR="006C7AFC" w:rsidRDefault="006C7AFC" w:rsidP="006C7AFC">
      <w:pPr>
        <w:pStyle w:val="Odstavekseznama"/>
        <w:numPr>
          <w:ilvl w:val="0"/>
          <w:numId w:val="3"/>
        </w:numPr>
      </w:pPr>
      <w:r>
        <w:t>povečati raznolikost populacije z nakupom plemenskega materiala (semena) iz tujine ter testirati potomce in odbrati tiste, ki znižujejo izpuste toplogrednih plinov.</w:t>
      </w:r>
    </w:p>
    <w:p w:rsidR="005B23A3" w:rsidRPr="009D184F" w:rsidRDefault="00D85582" w:rsidP="00096D20">
      <w:pPr>
        <w:jc w:val="both"/>
        <w:rPr>
          <w:rFonts w:cstheme="minorHAnsi"/>
          <w:b/>
          <w:sz w:val="24"/>
        </w:rPr>
      </w:pPr>
      <w:r w:rsidRPr="009D184F">
        <w:rPr>
          <w:rFonts w:cstheme="minorHAnsi"/>
          <w:b/>
          <w:sz w:val="24"/>
        </w:rPr>
        <w:t>Pričakovane spremembe:</w:t>
      </w:r>
    </w:p>
    <w:p w:rsidR="006C7AFC" w:rsidRPr="006C7AFC" w:rsidRDefault="006C7AFC" w:rsidP="006C7AFC">
      <w:pPr>
        <w:pStyle w:val="Odstavekseznama"/>
        <w:numPr>
          <w:ilvl w:val="0"/>
          <w:numId w:val="3"/>
        </w:numPr>
      </w:pPr>
      <w:bookmarkStart w:id="0" w:name="_Hlk92805160"/>
      <w:r w:rsidRPr="006C7AFC">
        <w:t>Izdelan pregled rezultatov genotipizacije in vzpostavitev povezave med genotipizacijo in geni, ki vplivajo na izpuste toplogrednih plinov</w:t>
      </w:r>
    </w:p>
    <w:p w:rsidR="006C7AFC" w:rsidRPr="006C7AFC" w:rsidRDefault="006C7AFC" w:rsidP="006C7AFC">
      <w:pPr>
        <w:pStyle w:val="Odstavekseznama"/>
        <w:numPr>
          <w:ilvl w:val="0"/>
          <w:numId w:val="3"/>
        </w:numPr>
      </w:pPr>
      <w:r w:rsidRPr="006C7AFC">
        <w:t>Izveden uvoz semena (najmanj enkrat), testiranje in vključitev genetike v slovensko populacijo prašičev glede na izpuste toplogrednih plinov</w:t>
      </w:r>
    </w:p>
    <w:p w:rsidR="006C7AFC" w:rsidRPr="006C7AFC" w:rsidRDefault="006C7AFC" w:rsidP="006C7AFC">
      <w:pPr>
        <w:pStyle w:val="Odstavekseznama"/>
        <w:numPr>
          <w:ilvl w:val="0"/>
          <w:numId w:val="3"/>
        </w:numPr>
      </w:pPr>
      <w:r w:rsidRPr="006C7AFC">
        <w:t>Povečanje razpoložljivosti merjascev na osemenjevalnem centru, pomladitev merjascev</w:t>
      </w:r>
    </w:p>
    <w:p w:rsidR="006C7AFC" w:rsidRPr="006C7AFC" w:rsidRDefault="006C7AFC" w:rsidP="006C7AFC">
      <w:pPr>
        <w:pStyle w:val="Odstavekseznama"/>
        <w:numPr>
          <w:ilvl w:val="0"/>
          <w:numId w:val="3"/>
        </w:numPr>
      </w:pPr>
      <w:r w:rsidRPr="006C7AFC">
        <w:t>Izboljšanje genetske variabilnosti merjascev in plemenskih mladic na kmetijah</w:t>
      </w:r>
    </w:p>
    <w:p w:rsidR="006C7AFC" w:rsidRPr="006C7AFC" w:rsidRDefault="006C7AFC" w:rsidP="006C7AFC">
      <w:pPr>
        <w:pStyle w:val="Odstavekseznama"/>
        <w:numPr>
          <w:ilvl w:val="0"/>
          <w:numId w:val="3"/>
        </w:numPr>
      </w:pPr>
      <w:r w:rsidRPr="006C7AFC">
        <w:t>Povečanje plodnosti (izboljšanje genetike in ali okolja) in znižanje izpustov toplogrednih plinov</w:t>
      </w:r>
    </w:p>
    <w:p w:rsidR="006C7AFC" w:rsidRPr="006C7AFC" w:rsidRDefault="006C7AFC" w:rsidP="006C7AFC">
      <w:pPr>
        <w:pStyle w:val="Odstavekseznama"/>
        <w:numPr>
          <w:ilvl w:val="0"/>
          <w:numId w:val="3"/>
        </w:numPr>
      </w:pPr>
      <w:r w:rsidRPr="006C7AFC">
        <w:t>Povečanje obsega v Sloveniji rojenih tekačev za zagotovitev dovoljšnega števila pitancev za status Izbrana kakovost – Slovenija – prašiči</w:t>
      </w:r>
    </w:p>
    <w:p w:rsidR="006C7AFC" w:rsidRPr="006C7AFC" w:rsidRDefault="006C7AFC" w:rsidP="006C7AFC">
      <w:pPr>
        <w:pStyle w:val="Odstavekseznama"/>
        <w:numPr>
          <w:ilvl w:val="0"/>
          <w:numId w:val="3"/>
        </w:numPr>
      </w:pPr>
      <w:r w:rsidRPr="006C7AFC">
        <w:t>Vpeljava genotipizacije kot metode odbire, izločanja nezaželenih genov in genetskih napak ter odbiro na gene z večjim učinkom na zniževanje izpustov toplogrednih plinov</w:t>
      </w:r>
    </w:p>
    <w:bookmarkEnd w:id="0"/>
    <w:p w:rsidR="00D85582" w:rsidRPr="00762A9A" w:rsidRDefault="00D85582" w:rsidP="00762A9A">
      <w:pPr>
        <w:pStyle w:val="Navadensplet"/>
        <w:spacing w:before="0" w:beforeAutospacing="0" w:after="0" w:afterAutospacing="0" w:line="276" w:lineRule="auto"/>
        <w:rPr>
          <w:rFonts w:asciiTheme="minorHAnsi" w:hAnsiTheme="minorHAnsi" w:cstheme="minorHAnsi"/>
          <w:sz w:val="22"/>
          <w:szCs w:val="22"/>
        </w:rPr>
      </w:pPr>
      <w:r w:rsidRPr="00762A9A">
        <w:rPr>
          <w:rFonts w:asciiTheme="minorHAnsi" w:hAnsiTheme="minorHAnsi" w:cstheme="minorHAnsi"/>
          <w:sz w:val="22"/>
          <w:szCs w:val="22"/>
        </w:rPr>
        <w:t> </w:t>
      </w:r>
    </w:p>
    <w:p w:rsidR="005B23A3" w:rsidRPr="00E84061" w:rsidRDefault="005B23A3" w:rsidP="00762A9A">
      <w:pPr>
        <w:spacing w:after="0"/>
        <w:rPr>
          <w:rFonts w:cstheme="minorHAnsi"/>
          <w:b/>
          <w:sz w:val="28"/>
        </w:rPr>
      </w:pPr>
      <w:r w:rsidRPr="00E84061">
        <w:rPr>
          <w:rFonts w:cstheme="minorHAnsi"/>
          <w:b/>
          <w:sz w:val="28"/>
        </w:rPr>
        <w:t>Koordinator projekta (vodilni partner):</w:t>
      </w:r>
    </w:p>
    <w:p w:rsidR="005B23A3" w:rsidRPr="00762A9A" w:rsidRDefault="006C7AFC" w:rsidP="00762A9A">
      <w:pPr>
        <w:spacing w:after="0"/>
        <w:rPr>
          <w:rFonts w:cstheme="minorHAnsi"/>
        </w:rPr>
      </w:pPr>
      <w:r>
        <w:rPr>
          <w:rFonts w:cstheme="minorHAnsi"/>
        </w:rPr>
        <w:t>Kmetijsko gozdarska zornica Slovenije, Kmetijsko gozdarski zavod Novo mesto</w:t>
      </w:r>
    </w:p>
    <w:p w:rsidR="005B23A3" w:rsidRDefault="005B23A3" w:rsidP="00762A9A">
      <w:pPr>
        <w:spacing w:after="0"/>
        <w:rPr>
          <w:rFonts w:cstheme="minorHAnsi"/>
        </w:rPr>
      </w:pPr>
      <w:r w:rsidRPr="00762A9A">
        <w:rPr>
          <w:rFonts w:cstheme="minorHAnsi"/>
        </w:rPr>
        <w:t>Vodja projekta:</w:t>
      </w:r>
      <w:r w:rsidR="009D184F">
        <w:rPr>
          <w:rFonts w:cstheme="minorHAnsi"/>
        </w:rPr>
        <w:t xml:space="preserve"> </w:t>
      </w:r>
      <w:r w:rsidR="006C7AFC">
        <w:rPr>
          <w:rFonts w:cstheme="minorHAnsi"/>
        </w:rPr>
        <w:t>mag. Andrej Kastelic</w:t>
      </w:r>
    </w:p>
    <w:p w:rsidR="00762A9A" w:rsidRPr="00762A9A" w:rsidRDefault="00762A9A" w:rsidP="00762A9A">
      <w:pPr>
        <w:spacing w:after="0"/>
        <w:rPr>
          <w:rFonts w:cstheme="minorHAnsi"/>
        </w:rPr>
      </w:pPr>
    </w:p>
    <w:p w:rsidR="00D85582" w:rsidRPr="00762A9A" w:rsidRDefault="00D85582" w:rsidP="00762A9A">
      <w:pPr>
        <w:spacing w:after="0"/>
        <w:rPr>
          <w:rFonts w:cstheme="minorHAnsi"/>
        </w:rPr>
      </w:pPr>
      <w:r w:rsidRPr="00E84061">
        <w:rPr>
          <w:rFonts w:cstheme="minorHAnsi"/>
          <w:b/>
          <w:sz w:val="28"/>
        </w:rPr>
        <w:t>Trajanje projekta:</w:t>
      </w:r>
      <w:r w:rsidR="00B16615">
        <w:rPr>
          <w:rFonts w:cstheme="minorHAnsi"/>
        </w:rPr>
        <w:t xml:space="preserve"> 12.5.2023 – 11</w:t>
      </w:r>
      <w:r w:rsidRPr="00762A9A">
        <w:rPr>
          <w:rFonts w:cstheme="minorHAnsi"/>
        </w:rPr>
        <w:t>.5.2025</w:t>
      </w:r>
    </w:p>
    <w:p w:rsidR="00762A9A" w:rsidRDefault="00762A9A" w:rsidP="00762A9A">
      <w:pPr>
        <w:pStyle w:val="Navadensplet"/>
        <w:spacing w:before="0" w:beforeAutospacing="0" w:after="0" w:afterAutospacing="0" w:line="276" w:lineRule="auto"/>
        <w:rPr>
          <w:rFonts w:asciiTheme="minorHAnsi" w:hAnsiTheme="minorHAnsi" w:cstheme="minorHAnsi"/>
          <w:sz w:val="22"/>
          <w:szCs w:val="22"/>
        </w:rPr>
      </w:pPr>
    </w:p>
    <w:p w:rsidR="00E84061" w:rsidRDefault="00D85582" w:rsidP="00E84061">
      <w:pPr>
        <w:pStyle w:val="Navadensplet"/>
        <w:spacing w:before="0" w:beforeAutospacing="0" w:after="0" w:afterAutospacing="0" w:line="276" w:lineRule="auto"/>
      </w:pPr>
      <w:r w:rsidRPr="00E84061">
        <w:rPr>
          <w:rFonts w:asciiTheme="minorHAnsi" w:hAnsiTheme="minorHAnsi" w:cstheme="minorHAnsi"/>
          <w:b/>
          <w:sz w:val="28"/>
          <w:szCs w:val="22"/>
        </w:rPr>
        <w:t>Povezave:</w:t>
      </w:r>
      <w:r w:rsidRPr="00E84061">
        <w:rPr>
          <w:rFonts w:asciiTheme="minorHAnsi" w:hAnsiTheme="minorHAnsi" w:cstheme="minorHAnsi"/>
          <w:sz w:val="28"/>
          <w:szCs w:val="22"/>
        </w:rPr>
        <w:t> </w:t>
      </w:r>
      <w:r w:rsidRPr="00762A9A">
        <w:rPr>
          <w:rFonts w:asciiTheme="minorHAnsi" w:hAnsiTheme="minorHAnsi" w:cstheme="minorHAnsi"/>
          <w:sz w:val="22"/>
          <w:szCs w:val="22"/>
        </w:rPr>
        <w:br/>
      </w:r>
      <w:hyperlink r:id="rId11" w:tgtFrame="_blank" w:history="1">
        <w:r w:rsidRPr="00762A9A">
          <w:rPr>
            <w:rStyle w:val="Hiperpovezava"/>
            <w:rFonts w:asciiTheme="minorHAnsi" w:hAnsiTheme="minorHAnsi" w:cstheme="minorHAnsi"/>
            <w:b/>
            <w:bCs/>
            <w:sz w:val="22"/>
            <w:szCs w:val="22"/>
          </w:rPr>
          <w:t>Program razvoja podeželja</w:t>
        </w:r>
      </w:hyperlink>
      <w:r w:rsidRPr="00762A9A">
        <w:rPr>
          <w:rFonts w:asciiTheme="minorHAnsi" w:hAnsiTheme="minorHAnsi" w:cstheme="minorHAnsi"/>
          <w:b/>
          <w:bCs/>
          <w:sz w:val="22"/>
          <w:szCs w:val="22"/>
        </w:rPr>
        <w:br/>
      </w:r>
      <w:hyperlink r:id="rId12" w:tgtFrame="_blank" w:history="1">
        <w:r w:rsidRPr="00762A9A">
          <w:rPr>
            <w:rStyle w:val="Hiperpovezava"/>
            <w:rFonts w:asciiTheme="minorHAnsi" w:hAnsiTheme="minorHAnsi" w:cstheme="minorHAnsi"/>
            <w:b/>
            <w:bCs/>
            <w:sz w:val="22"/>
            <w:szCs w:val="22"/>
          </w:rPr>
          <w:t>Evropski kmetijski sklad za razvoj podeželja – Evropa investira v podeželje</w:t>
        </w:r>
      </w:hyperlink>
    </w:p>
    <w:p w:rsidR="00E84061" w:rsidRPr="00E84061" w:rsidRDefault="00E84061" w:rsidP="00E84061">
      <w:pPr>
        <w:pStyle w:val="Navadensplet"/>
        <w:spacing w:before="0" w:beforeAutospacing="0" w:after="0" w:afterAutospacing="0" w:line="276" w:lineRule="auto"/>
        <w:rPr>
          <w:rFonts w:asciiTheme="minorHAnsi" w:hAnsiTheme="minorHAnsi" w:cstheme="minorHAnsi"/>
          <w:sz w:val="22"/>
          <w:szCs w:val="22"/>
        </w:rPr>
      </w:pPr>
    </w:p>
    <w:p w:rsidR="00D85582" w:rsidRPr="00E84061" w:rsidRDefault="00762A9A" w:rsidP="00E84061">
      <w:pPr>
        <w:spacing w:after="0"/>
        <w:rPr>
          <w:rFonts w:cstheme="minorHAnsi"/>
          <w:b/>
          <w:sz w:val="28"/>
        </w:rPr>
      </w:pPr>
      <w:r w:rsidRPr="00E84061">
        <w:rPr>
          <w:rFonts w:cstheme="minorHAnsi"/>
          <w:b/>
          <w:sz w:val="28"/>
        </w:rPr>
        <w:t>Projektni partnerji</w:t>
      </w:r>
    </w:p>
    <w:p w:rsidR="009D184F" w:rsidRPr="00762A9A" w:rsidRDefault="009D184F" w:rsidP="009D184F">
      <w:pPr>
        <w:spacing w:after="0"/>
        <w:rPr>
          <w:rFonts w:cstheme="minorHAnsi"/>
        </w:rPr>
      </w:pPr>
      <w:r w:rsidRPr="00762A9A">
        <w:rPr>
          <w:rFonts w:cstheme="minorHAnsi"/>
        </w:rPr>
        <w:t xml:space="preserve">KGZS, Kmetijsko gozdarski zavod Novo mesto </w:t>
      </w:r>
    </w:p>
    <w:p w:rsidR="009D184F" w:rsidRDefault="009D184F" w:rsidP="00762A9A">
      <w:pPr>
        <w:spacing w:after="0"/>
        <w:rPr>
          <w:rFonts w:cstheme="minorHAnsi"/>
        </w:rPr>
      </w:pPr>
      <w:r>
        <w:rPr>
          <w:rFonts w:cstheme="minorHAnsi"/>
        </w:rPr>
        <w:t>Univerza v Ljubljani, Biotehniška fakulteta</w:t>
      </w:r>
    </w:p>
    <w:p w:rsidR="006C7AFC" w:rsidRPr="00762A9A" w:rsidRDefault="006C7AFC" w:rsidP="006C7AFC">
      <w:pPr>
        <w:spacing w:after="0"/>
        <w:rPr>
          <w:rFonts w:cstheme="minorHAnsi"/>
        </w:rPr>
      </w:pPr>
      <w:r w:rsidRPr="00762A9A">
        <w:rPr>
          <w:rFonts w:cstheme="minorHAnsi"/>
        </w:rPr>
        <w:t xml:space="preserve">KGZS, Kmetijsko gozdarski zavod </w:t>
      </w:r>
      <w:r>
        <w:rPr>
          <w:rFonts w:cstheme="minorHAnsi"/>
        </w:rPr>
        <w:t>Murska Sobota</w:t>
      </w:r>
    </w:p>
    <w:p w:rsidR="006C7AFC" w:rsidRPr="00762A9A" w:rsidRDefault="006C7AFC" w:rsidP="006C7AFC">
      <w:pPr>
        <w:spacing w:after="0"/>
        <w:rPr>
          <w:rFonts w:cstheme="minorHAnsi"/>
        </w:rPr>
      </w:pPr>
      <w:r w:rsidRPr="00762A9A">
        <w:rPr>
          <w:rFonts w:cstheme="minorHAnsi"/>
        </w:rPr>
        <w:t xml:space="preserve">KGZS, Kmetijsko gozdarski zavod </w:t>
      </w:r>
      <w:r>
        <w:rPr>
          <w:rFonts w:cstheme="minorHAnsi"/>
        </w:rPr>
        <w:t>Ptuj</w:t>
      </w:r>
    </w:p>
    <w:p w:rsidR="009D184F" w:rsidRDefault="009D184F" w:rsidP="009D184F">
      <w:pPr>
        <w:spacing w:after="0"/>
        <w:rPr>
          <w:rFonts w:cstheme="minorHAnsi"/>
        </w:rPr>
      </w:pPr>
      <w:r w:rsidRPr="00762A9A">
        <w:rPr>
          <w:rFonts w:cstheme="minorHAnsi"/>
        </w:rPr>
        <w:t xml:space="preserve">KGZS, Kmetijsko gozdarski zavod </w:t>
      </w:r>
      <w:r>
        <w:rPr>
          <w:rFonts w:cstheme="minorHAnsi"/>
        </w:rPr>
        <w:t>Celje</w:t>
      </w:r>
    </w:p>
    <w:p w:rsidR="006C7AFC" w:rsidRPr="00762A9A" w:rsidRDefault="006C7AFC" w:rsidP="009D184F">
      <w:pPr>
        <w:spacing w:after="0"/>
        <w:rPr>
          <w:rFonts w:cstheme="minorHAnsi"/>
        </w:rPr>
      </w:pPr>
      <w:r>
        <w:rPr>
          <w:rFonts w:cstheme="minorHAnsi"/>
        </w:rPr>
        <w:t>VŠ GRM Novo mesto</w:t>
      </w:r>
    </w:p>
    <w:p w:rsidR="009D184F" w:rsidRDefault="006C7AFC" w:rsidP="00762A9A">
      <w:pPr>
        <w:spacing w:after="0"/>
        <w:rPr>
          <w:rFonts w:cstheme="minorHAnsi"/>
        </w:rPr>
      </w:pPr>
      <w:r>
        <w:rPr>
          <w:rFonts w:cstheme="minorHAnsi"/>
        </w:rPr>
        <w:t>Slovenska zveza prašičerejcev</w:t>
      </w:r>
    </w:p>
    <w:p w:rsidR="00D85582" w:rsidRPr="00762A9A" w:rsidRDefault="009D184F" w:rsidP="00762A9A">
      <w:pPr>
        <w:spacing w:after="0"/>
        <w:rPr>
          <w:rFonts w:cstheme="minorHAnsi"/>
        </w:rPr>
      </w:pPr>
      <w:r>
        <w:rPr>
          <w:rFonts w:cstheme="minorHAnsi"/>
        </w:rPr>
        <w:t xml:space="preserve">Kmetije: </w:t>
      </w:r>
      <w:r w:rsidR="006C7AFC">
        <w:rPr>
          <w:rFonts w:cstheme="minorHAnsi"/>
        </w:rPr>
        <w:t>Kete, Terčič, Galunder, Varga</w:t>
      </w:r>
    </w:p>
    <w:sectPr w:rsidR="00D85582" w:rsidRPr="00762A9A" w:rsidSect="006266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3DDE" w:rsidRDefault="00E43DDE" w:rsidP="005B23A3">
      <w:pPr>
        <w:spacing w:after="0" w:line="240" w:lineRule="auto"/>
      </w:pPr>
      <w:r>
        <w:separator/>
      </w:r>
    </w:p>
  </w:endnote>
  <w:endnote w:type="continuationSeparator" w:id="0">
    <w:p w:rsidR="00E43DDE" w:rsidRDefault="00E43DDE" w:rsidP="005B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3DDE" w:rsidRDefault="00E43DDE" w:rsidP="005B23A3">
      <w:pPr>
        <w:spacing w:after="0" w:line="240" w:lineRule="auto"/>
      </w:pPr>
      <w:r>
        <w:separator/>
      </w:r>
    </w:p>
  </w:footnote>
  <w:footnote w:type="continuationSeparator" w:id="0">
    <w:p w:rsidR="00E43DDE" w:rsidRDefault="00E43DDE" w:rsidP="005B2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061B7"/>
    <w:multiLevelType w:val="hybridMultilevel"/>
    <w:tmpl w:val="5D3669BE"/>
    <w:lvl w:ilvl="0" w:tplc="5E50AE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5DA4C9B"/>
    <w:multiLevelType w:val="hybridMultilevel"/>
    <w:tmpl w:val="5D3669BE"/>
    <w:lvl w:ilvl="0" w:tplc="5E50AE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0164264"/>
    <w:multiLevelType w:val="hybridMultilevel"/>
    <w:tmpl w:val="5C3CCC0A"/>
    <w:lvl w:ilvl="0" w:tplc="1C5406E8">
      <w:start w:val="1"/>
      <w:numFmt w:val="bullet"/>
      <w:lvlText w:val="•"/>
      <w:lvlJc w:val="left"/>
      <w:pPr>
        <w:tabs>
          <w:tab w:val="num" w:pos="720"/>
        </w:tabs>
        <w:ind w:left="720" w:hanging="360"/>
      </w:pPr>
      <w:rPr>
        <w:rFonts w:ascii="Arial" w:hAnsi="Arial" w:hint="default"/>
      </w:rPr>
    </w:lvl>
    <w:lvl w:ilvl="1" w:tplc="6100DC1A">
      <w:start w:val="1"/>
      <w:numFmt w:val="bullet"/>
      <w:lvlText w:val="•"/>
      <w:lvlJc w:val="left"/>
      <w:pPr>
        <w:tabs>
          <w:tab w:val="num" w:pos="1440"/>
        </w:tabs>
        <w:ind w:left="1440" w:hanging="360"/>
      </w:pPr>
      <w:rPr>
        <w:rFonts w:ascii="Arial" w:hAnsi="Arial" w:hint="default"/>
      </w:rPr>
    </w:lvl>
    <w:lvl w:ilvl="2" w:tplc="5166482C" w:tentative="1">
      <w:start w:val="1"/>
      <w:numFmt w:val="bullet"/>
      <w:lvlText w:val="•"/>
      <w:lvlJc w:val="left"/>
      <w:pPr>
        <w:tabs>
          <w:tab w:val="num" w:pos="2160"/>
        </w:tabs>
        <w:ind w:left="2160" w:hanging="360"/>
      </w:pPr>
      <w:rPr>
        <w:rFonts w:ascii="Arial" w:hAnsi="Arial" w:hint="default"/>
      </w:rPr>
    </w:lvl>
    <w:lvl w:ilvl="3" w:tplc="19564522" w:tentative="1">
      <w:start w:val="1"/>
      <w:numFmt w:val="bullet"/>
      <w:lvlText w:val="•"/>
      <w:lvlJc w:val="left"/>
      <w:pPr>
        <w:tabs>
          <w:tab w:val="num" w:pos="2880"/>
        </w:tabs>
        <w:ind w:left="2880" w:hanging="360"/>
      </w:pPr>
      <w:rPr>
        <w:rFonts w:ascii="Arial" w:hAnsi="Arial" w:hint="default"/>
      </w:rPr>
    </w:lvl>
    <w:lvl w:ilvl="4" w:tplc="75420604" w:tentative="1">
      <w:start w:val="1"/>
      <w:numFmt w:val="bullet"/>
      <w:lvlText w:val="•"/>
      <w:lvlJc w:val="left"/>
      <w:pPr>
        <w:tabs>
          <w:tab w:val="num" w:pos="3600"/>
        </w:tabs>
        <w:ind w:left="3600" w:hanging="360"/>
      </w:pPr>
      <w:rPr>
        <w:rFonts w:ascii="Arial" w:hAnsi="Arial" w:hint="default"/>
      </w:rPr>
    </w:lvl>
    <w:lvl w:ilvl="5" w:tplc="29FE736E" w:tentative="1">
      <w:start w:val="1"/>
      <w:numFmt w:val="bullet"/>
      <w:lvlText w:val="•"/>
      <w:lvlJc w:val="left"/>
      <w:pPr>
        <w:tabs>
          <w:tab w:val="num" w:pos="4320"/>
        </w:tabs>
        <w:ind w:left="4320" w:hanging="360"/>
      </w:pPr>
      <w:rPr>
        <w:rFonts w:ascii="Arial" w:hAnsi="Arial" w:hint="default"/>
      </w:rPr>
    </w:lvl>
    <w:lvl w:ilvl="6" w:tplc="BE88D9BC" w:tentative="1">
      <w:start w:val="1"/>
      <w:numFmt w:val="bullet"/>
      <w:lvlText w:val="•"/>
      <w:lvlJc w:val="left"/>
      <w:pPr>
        <w:tabs>
          <w:tab w:val="num" w:pos="5040"/>
        </w:tabs>
        <w:ind w:left="5040" w:hanging="360"/>
      </w:pPr>
      <w:rPr>
        <w:rFonts w:ascii="Arial" w:hAnsi="Arial" w:hint="default"/>
      </w:rPr>
    </w:lvl>
    <w:lvl w:ilvl="7" w:tplc="A73880DC" w:tentative="1">
      <w:start w:val="1"/>
      <w:numFmt w:val="bullet"/>
      <w:lvlText w:val="•"/>
      <w:lvlJc w:val="left"/>
      <w:pPr>
        <w:tabs>
          <w:tab w:val="num" w:pos="5760"/>
        </w:tabs>
        <w:ind w:left="5760" w:hanging="360"/>
      </w:pPr>
      <w:rPr>
        <w:rFonts w:ascii="Arial" w:hAnsi="Arial" w:hint="default"/>
      </w:rPr>
    </w:lvl>
    <w:lvl w:ilvl="8" w:tplc="DC7AD3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92D7E6A"/>
    <w:multiLevelType w:val="hybridMultilevel"/>
    <w:tmpl w:val="07BAA542"/>
    <w:lvl w:ilvl="0" w:tplc="D218A01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09579893">
    <w:abstractNumId w:val="2"/>
  </w:num>
  <w:num w:numId="2" w16cid:durableId="1013458664">
    <w:abstractNumId w:val="0"/>
  </w:num>
  <w:num w:numId="3" w16cid:durableId="1123308345">
    <w:abstractNumId w:val="3"/>
  </w:num>
  <w:num w:numId="4" w16cid:durableId="1925648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A3"/>
    <w:rsid w:val="00046E6C"/>
    <w:rsid w:val="000640F6"/>
    <w:rsid w:val="00096D20"/>
    <w:rsid w:val="001240BD"/>
    <w:rsid w:val="0019006A"/>
    <w:rsid w:val="00243007"/>
    <w:rsid w:val="002A5E21"/>
    <w:rsid w:val="00392901"/>
    <w:rsid w:val="003A3943"/>
    <w:rsid w:val="0059083F"/>
    <w:rsid w:val="005B23A3"/>
    <w:rsid w:val="006266B2"/>
    <w:rsid w:val="006C7AFC"/>
    <w:rsid w:val="00762A9A"/>
    <w:rsid w:val="007802FB"/>
    <w:rsid w:val="007B4DBF"/>
    <w:rsid w:val="008D14CB"/>
    <w:rsid w:val="008D1FFC"/>
    <w:rsid w:val="008F6B7E"/>
    <w:rsid w:val="009125EC"/>
    <w:rsid w:val="009D184F"/>
    <w:rsid w:val="00A436AF"/>
    <w:rsid w:val="00B16615"/>
    <w:rsid w:val="00D04794"/>
    <w:rsid w:val="00D26727"/>
    <w:rsid w:val="00D85582"/>
    <w:rsid w:val="00E21445"/>
    <w:rsid w:val="00E43DDE"/>
    <w:rsid w:val="00E84061"/>
    <w:rsid w:val="00F127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3E731-0BA0-405A-8E1B-AEE11718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40BD"/>
    <w:rPr>
      <w:noProo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B23A3"/>
    <w:rPr>
      <w:color w:val="0000FF" w:themeColor="hyperlink"/>
      <w:u w:val="single"/>
    </w:rPr>
  </w:style>
  <w:style w:type="paragraph" w:styleId="Glava">
    <w:name w:val="header"/>
    <w:basedOn w:val="Navaden"/>
    <w:link w:val="GlavaZnak"/>
    <w:uiPriority w:val="99"/>
    <w:semiHidden/>
    <w:unhideWhenUsed/>
    <w:rsid w:val="005B23A3"/>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5B23A3"/>
    <w:rPr>
      <w:noProof/>
    </w:rPr>
  </w:style>
  <w:style w:type="paragraph" w:styleId="Noga">
    <w:name w:val="footer"/>
    <w:basedOn w:val="Navaden"/>
    <w:link w:val="NogaZnak"/>
    <w:uiPriority w:val="99"/>
    <w:semiHidden/>
    <w:unhideWhenUsed/>
    <w:rsid w:val="005B23A3"/>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5B23A3"/>
    <w:rPr>
      <w:noProof/>
    </w:rPr>
  </w:style>
  <w:style w:type="paragraph" w:styleId="Navadensplet">
    <w:name w:val="Normal (Web)"/>
    <w:basedOn w:val="Navaden"/>
    <w:uiPriority w:val="99"/>
    <w:unhideWhenUsed/>
    <w:rsid w:val="00D85582"/>
    <w:pPr>
      <w:spacing w:before="100" w:beforeAutospacing="1" w:after="100" w:afterAutospacing="1" w:line="240" w:lineRule="auto"/>
    </w:pPr>
    <w:rPr>
      <w:rFonts w:ascii="Times New Roman" w:eastAsia="Times New Roman" w:hAnsi="Times New Roman" w:cs="Times New Roman"/>
      <w:noProof w:val="0"/>
      <w:sz w:val="24"/>
      <w:szCs w:val="24"/>
      <w:lang w:eastAsia="sl-SI"/>
    </w:rPr>
  </w:style>
  <w:style w:type="character" w:styleId="Krepko">
    <w:name w:val="Strong"/>
    <w:basedOn w:val="Privzetapisavaodstavka"/>
    <w:uiPriority w:val="22"/>
    <w:qFormat/>
    <w:rsid w:val="00D85582"/>
    <w:rPr>
      <w:b/>
      <w:bCs/>
    </w:rPr>
  </w:style>
  <w:style w:type="paragraph" w:styleId="Besedilooblaka">
    <w:name w:val="Balloon Text"/>
    <w:basedOn w:val="Navaden"/>
    <w:link w:val="BesedilooblakaZnak"/>
    <w:uiPriority w:val="99"/>
    <w:semiHidden/>
    <w:unhideWhenUsed/>
    <w:rsid w:val="00762A9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62A9A"/>
    <w:rPr>
      <w:rFonts w:ascii="Tahoma" w:hAnsi="Tahoma" w:cs="Tahoma"/>
      <w:noProof/>
      <w:sz w:val="16"/>
      <w:szCs w:val="16"/>
    </w:rPr>
  </w:style>
  <w:style w:type="character" w:styleId="SledenaHiperpovezava">
    <w:name w:val="FollowedHyperlink"/>
    <w:basedOn w:val="Privzetapisavaodstavka"/>
    <w:uiPriority w:val="99"/>
    <w:semiHidden/>
    <w:unhideWhenUsed/>
    <w:rsid w:val="008D1FFC"/>
    <w:rPr>
      <w:color w:val="800080" w:themeColor="followedHyperlink"/>
      <w:u w:val="single"/>
    </w:rPr>
  </w:style>
  <w:style w:type="paragraph" w:styleId="Odstavekseznama">
    <w:name w:val="List Paragraph"/>
    <w:basedOn w:val="Navaden"/>
    <w:link w:val="OdstavekseznamaZnak"/>
    <w:uiPriority w:val="34"/>
    <w:qFormat/>
    <w:rsid w:val="00096D20"/>
    <w:pPr>
      <w:ind w:left="720"/>
      <w:contextualSpacing/>
    </w:pPr>
    <w:rPr>
      <w:noProof w:val="0"/>
    </w:rPr>
  </w:style>
  <w:style w:type="character" w:customStyle="1" w:styleId="OdstavekseznamaZnak">
    <w:name w:val="Odstavek seznama Znak"/>
    <w:link w:val="Odstavekseznama"/>
    <w:uiPriority w:val="34"/>
    <w:qFormat/>
    <w:locked/>
    <w:rsid w:val="0009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1572">
      <w:bodyDiv w:val="1"/>
      <w:marLeft w:val="0"/>
      <w:marRight w:val="0"/>
      <w:marTop w:val="0"/>
      <w:marBottom w:val="0"/>
      <w:divBdr>
        <w:top w:val="none" w:sz="0" w:space="0" w:color="auto"/>
        <w:left w:val="none" w:sz="0" w:space="0" w:color="auto"/>
        <w:bottom w:val="none" w:sz="0" w:space="0" w:color="auto"/>
        <w:right w:val="none" w:sz="0" w:space="0" w:color="auto"/>
      </w:divBdr>
      <w:divsChild>
        <w:div w:id="353267638">
          <w:marLeft w:val="547"/>
          <w:marRight w:val="0"/>
          <w:marTop w:val="130"/>
          <w:marBottom w:val="0"/>
          <w:divBdr>
            <w:top w:val="none" w:sz="0" w:space="0" w:color="auto"/>
            <w:left w:val="none" w:sz="0" w:space="0" w:color="auto"/>
            <w:bottom w:val="none" w:sz="0" w:space="0" w:color="auto"/>
            <w:right w:val="none" w:sz="0" w:space="0" w:color="auto"/>
          </w:divBdr>
        </w:div>
        <w:div w:id="936837877">
          <w:marLeft w:val="547"/>
          <w:marRight w:val="0"/>
          <w:marTop w:val="130"/>
          <w:marBottom w:val="0"/>
          <w:divBdr>
            <w:top w:val="none" w:sz="0" w:space="0" w:color="auto"/>
            <w:left w:val="none" w:sz="0" w:space="0" w:color="auto"/>
            <w:bottom w:val="none" w:sz="0" w:space="0" w:color="auto"/>
            <w:right w:val="none" w:sz="0" w:space="0" w:color="auto"/>
          </w:divBdr>
        </w:div>
        <w:div w:id="74859690">
          <w:marLeft w:val="547"/>
          <w:marRight w:val="0"/>
          <w:marTop w:val="130"/>
          <w:marBottom w:val="0"/>
          <w:divBdr>
            <w:top w:val="none" w:sz="0" w:space="0" w:color="auto"/>
            <w:left w:val="none" w:sz="0" w:space="0" w:color="auto"/>
            <w:bottom w:val="none" w:sz="0" w:space="0" w:color="auto"/>
            <w:right w:val="none" w:sz="0" w:space="0" w:color="auto"/>
          </w:divBdr>
        </w:div>
        <w:div w:id="1073039980">
          <w:marLeft w:val="547"/>
          <w:marRight w:val="0"/>
          <w:marTop w:val="130"/>
          <w:marBottom w:val="0"/>
          <w:divBdr>
            <w:top w:val="none" w:sz="0" w:space="0" w:color="auto"/>
            <w:left w:val="none" w:sz="0" w:space="0" w:color="auto"/>
            <w:bottom w:val="none" w:sz="0" w:space="0" w:color="auto"/>
            <w:right w:val="none" w:sz="0" w:space="0" w:color="auto"/>
          </w:divBdr>
        </w:div>
        <w:div w:id="676931636">
          <w:marLeft w:val="547"/>
          <w:marRight w:val="0"/>
          <w:marTop w:val="130"/>
          <w:marBottom w:val="0"/>
          <w:divBdr>
            <w:top w:val="none" w:sz="0" w:space="0" w:color="auto"/>
            <w:left w:val="none" w:sz="0" w:space="0" w:color="auto"/>
            <w:bottom w:val="none" w:sz="0" w:space="0" w:color="auto"/>
            <w:right w:val="none" w:sz="0" w:space="0" w:color="auto"/>
          </w:divBdr>
        </w:div>
        <w:div w:id="1882859140">
          <w:marLeft w:val="547"/>
          <w:marRight w:val="0"/>
          <w:marTop w:val="130"/>
          <w:marBottom w:val="0"/>
          <w:divBdr>
            <w:top w:val="none" w:sz="0" w:space="0" w:color="auto"/>
            <w:left w:val="none" w:sz="0" w:space="0" w:color="auto"/>
            <w:bottom w:val="none" w:sz="0" w:space="0" w:color="auto"/>
            <w:right w:val="none" w:sz="0" w:space="0" w:color="auto"/>
          </w:divBdr>
        </w:div>
        <w:div w:id="499270911">
          <w:marLeft w:val="547"/>
          <w:marRight w:val="0"/>
          <w:marTop w:val="130"/>
          <w:marBottom w:val="0"/>
          <w:divBdr>
            <w:top w:val="none" w:sz="0" w:space="0" w:color="auto"/>
            <w:left w:val="none" w:sz="0" w:space="0" w:color="auto"/>
            <w:bottom w:val="none" w:sz="0" w:space="0" w:color="auto"/>
            <w:right w:val="none" w:sz="0" w:space="0" w:color="auto"/>
          </w:divBdr>
        </w:div>
      </w:divsChild>
    </w:div>
    <w:div w:id="65919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ec.europa.eu/common-agricultural-policy/rural-development_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p.si/"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0E43259-D7A5-4A09-A29D-960ACDA8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Dominik Pečovnik</cp:lastModifiedBy>
  <cp:revision>2</cp:revision>
  <dcterms:created xsi:type="dcterms:W3CDTF">2023-12-08T07:54:00Z</dcterms:created>
  <dcterms:modified xsi:type="dcterms:W3CDTF">2023-12-08T07:54:00Z</dcterms:modified>
</cp:coreProperties>
</file>