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65CC" w14:textId="77777777" w:rsidR="006E1D1F" w:rsidRPr="0066586C" w:rsidRDefault="006E1D1F" w:rsidP="00205B3B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color w:val="000000"/>
          <w:sz w:val="22"/>
          <w:szCs w:val="22"/>
        </w:rPr>
      </w:pPr>
      <w:r w:rsidRPr="0066586C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870D859" wp14:editId="0C28A0FB">
            <wp:extent cx="1600200" cy="1028700"/>
            <wp:effectExtent l="0" t="0" r="0" b="0"/>
            <wp:docPr id="3" name="Slika 3" descr="KGZ CELJE barvni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GZ CELJE barvni-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86C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</w:t>
      </w:r>
      <w:r w:rsidRPr="0066586C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DB47E13" wp14:editId="60555DEA">
            <wp:extent cx="605155" cy="942975"/>
            <wp:effectExtent l="0" t="0" r="444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881A8C" w14:textId="2B7B5000" w:rsidR="006E1D1F" w:rsidRPr="0066586C" w:rsidRDefault="006E1D1F" w:rsidP="00205B3B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after="0"/>
        <w:jc w:val="both"/>
        <w:rPr>
          <w:rFonts w:cs="Arial"/>
          <w:i w:val="0"/>
          <w:color w:val="000000"/>
          <w:sz w:val="18"/>
          <w:szCs w:val="18"/>
        </w:rPr>
      </w:pPr>
      <w:r w:rsidRPr="0066586C">
        <w:rPr>
          <w:rFonts w:cs="Arial"/>
          <w:i w:val="0"/>
          <w:color w:val="000000"/>
          <w:szCs w:val="22"/>
        </w:rPr>
        <w:t xml:space="preserve"> </w:t>
      </w:r>
    </w:p>
    <w:p w14:paraId="526F6C16" w14:textId="77777777" w:rsidR="006E1D1F" w:rsidRPr="0066586C" w:rsidRDefault="006E1D1F" w:rsidP="00205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66586C">
        <w:rPr>
          <w:rFonts w:ascii="Arial" w:hAnsi="Arial" w:cs="Arial"/>
          <w:color w:val="000000"/>
          <w:sz w:val="18"/>
          <w:szCs w:val="18"/>
        </w:rPr>
        <w:t xml:space="preserve"> Trnoveljska cesta 1</w:t>
      </w:r>
    </w:p>
    <w:p w14:paraId="17927251" w14:textId="77777777" w:rsidR="006E1D1F" w:rsidRPr="0066586C" w:rsidRDefault="006E1D1F" w:rsidP="00205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66586C">
        <w:rPr>
          <w:rFonts w:ascii="Arial" w:hAnsi="Arial" w:cs="Arial"/>
          <w:color w:val="000000"/>
          <w:sz w:val="18"/>
          <w:szCs w:val="18"/>
        </w:rPr>
        <w:t xml:space="preserve"> 3000  Celje</w:t>
      </w:r>
    </w:p>
    <w:p w14:paraId="68385D99" w14:textId="769FF780" w:rsidR="006E1D1F" w:rsidRPr="0066586C" w:rsidRDefault="006E1D1F" w:rsidP="00205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66586C">
        <w:rPr>
          <w:rFonts w:ascii="Arial" w:hAnsi="Arial" w:cs="Arial"/>
          <w:color w:val="000000"/>
          <w:sz w:val="18"/>
          <w:szCs w:val="18"/>
        </w:rPr>
        <w:t xml:space="preserve"> GSM: 041 </w:t>
      </w:r>
      <w:r w:rsidR="0066586C" w:rsidRPr="0066586C">
        <w:rPr>
          <w:rFonts w:ascii="Arial" w:hAnsi="Arial" w:cs="Arial"/>
          <w:color w:val="000000"/>
          <w:sz w:val="18"/>
          <w:szCs w:val="18"/>
        </w:rPr>
        <w:t>4290484</w:t>
      </w:r>
    </w:p>
    <w:p w14:paraId="1C9B795F" w14:textId="2E43F474" w:rsidR="006E1D1F" w:rsidRPr="0066586C" w:rsidRDefault="006E1D1F" w:rsidP="00205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66586C">
        <w:rPr>
          <w:rFonts w:ascii="Arial" w:hAnsi="Arial" w:cs="Arial"/>
          <w:color w:val="000000"/>
          <w:sz w:val="18"/>
          <w:szCs w:val="18"/>
        </w:rPr>
        <w:t xml:space="preserve"> Tel. : 03 42 55 515  </w:t>
      </w:r>
      <w:r w:rsidRPr="0066586C">
        <w:rPr>
          <w:rFonts w:ascii="Arial" w:hAnsi="Arial" w:cs="Arial"/>
          <w:color w:val="000000"/>
          <w:sz w:val="18"/>
          <w:szCs w:val="18"/>
        </w:rPr>
        <w:tab/>
      </w:r>
      <w:r w:rsidRPr="0066586C">
        <w:rPr>
          <w:rFonts w:ascii="Arial" w:hAnsi="Arial" w:cs="Arial"/>
          <w:color w:val="000000"/>
          <w:sz w:val="18"/>
          <w:szCs w:val="18"/>
        </w:rPr>
        <w:tab/>
      </w:r>
    </w:p>
    <w:p w14:paraId="138BF5C6" w14:textId="5BDB4282" w:rsidR="006E1D1F" w:rsidRPr="0066586C" w:rsidRDefault="006E1D1F" w:rsidP="00205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66586C">
        <w:rPr>
          <w:rFonts w:ascii="Arial" w:hAnsi="Arial" w:cs="Arial"/>
          <w:color w:val="000000"/>
          <w:sz w:val="18"/>
          <w:szCs w:val="18"/>
        </w:rPr>
        <w:t xml:space="preserve"> E-pošta:  </w:t>
      </w:r>
      <w:r w:rsidR="0066586C" w:rsidRPr="0066586C">
        <w:rPr>
          <w:rFonts w:ascii="Arial" w:hAnsi="Arial" w:cs="Arial"/>
          <w:color w:val="000000"/>
          <w:sz w:val="18"/>
          <w:szCs w:val="18"/>
        </w:rPr>
        <w:t>andreja.marguc-kavc</w:t>
      </w:r>
      <w:r w:rsidRPr="0066586C">
        <w:rPr>
          <w:rFonts w:ascii="Arial" w:hAnsi="Arial" w:cs="Arial"/>
          <w:color w:val="000000"/>
          <w:sz w:val="18"/>
          <w:szCs w:val="18"/>
        </w:rPr>
        <w:t>@ce.kgzs.si</w:t>
      </w:r>
    </w:p>
    <w:p w14:paraId="7B60729C" w14:textId="4D1E77E7" w:rsidR="006E1D1F" w:rsidRPr="0066586C" w:rsidRDefault="009222ED" w:rsidP="009222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66586C">
        <w:rPr>
          <w:rFonts w:ascii="Arial" w:hAnsi="Arial" w:cs="Arial"/>
          <w:sz w:val="20"/>
          <w:szCs w:val="20"/>
        </w:rPr>
        <w:t xml:space="preserve">Celje, </w:t>
      </w:r>
      <w:r w:rsidR="0066586C" w:rsidRPr="0066586C">
        <w:rPr>
          <w:rFonts w:ascii="Arial" w:hAnsi="Arial" w:cs="Arial"/>
          <w:sz w:val="20"/>
          <w:szCs w:val="20"/>
        </w:rPr>
        <w:t>29</w:t>
      </w:r>
      <w:r w:rsidRPr="0066586C">
        <w:rPr>
          <w:rFonts w:ascii="Arial" w:hAnsi="Arial" w:cs="Arial"/>
          <w:sz w:val="20"/>
          <w:szCs w:val="20"/>
        </w:rPr>
        <w:t>.0</w:t>
      </w:r>
      <w:r w:rsidR="0066586C" w:rsidRPr="0066586C">
        <w:rPr>
          <w:rFonts w:ascii="Arial" w:hAnsi="Arial" w:cs="Arial"/>
          <w:sz w:val="20"/>
          <w:szCs w:val="20"/>
        </w:rPr>
        <w:t>1</w:t>
      </w:r>
      <w:r w:rsidR="00EF476A" w:rsidRPr="0066586C">
        <w:rPr>
          <w:rFonts w:ascii="Arial" w:hAnsi="Arial" w:cs="Arial"/>
          <w:sz w:val="20"/>
          <w:szCs w:val="20"/>
        </w:rPr>
        <w:t>.202</w:t>
      </w:r>
      <w:r w:rsidR="0066586C" w:rsidRPr="0066586C">
        <w:rPr>
          <w:rFonts w:ascii="Arial" w:hAnsi="Arial" w:cs="Arial"/>
          <w:sz w:val="20"/>
          <w:szCs w:val="20"/>
        </w:rPr>
        <w:t>5</w:t>
      </w:r>
    </w:p>
    <w:p w14:paraId="3E19C807" w14:textId="77777777" w:rsidR="00E63842" w:rsidRPr="0066586C" w:rsidRDefault="00E63842" w:rsidP="00922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1B8A08" w14:textId="77777777" w:rsidR="006E1D1F" w:rsidRPr="0066586C" w:rsidRDefault="002C45AD" w:rsidP="009222E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6586C">
        <w:rPr>
          <w:rFonts w:ascii="Arial" w:hAnsi="Arial" w:cs="Arial"/>
          <w:b/>
          <w:sz w:val="24"/>
          <w:szCs w:val="24"/>
        </w:rPr>
        <w:t>Podnebne spremembe in p</w:t>
      </w:r>
      <w:r w:rsidR="00CC1A9D" w:rsidRPr="0066586C">
        <w:rPr>
          <w:rFonts w:ascii="Arial" w:hAnsi="Arial" w:cs="Arial"/>
          <w:b/>
          <w:sz w:val="24"/>
          <w:szCs w:val="24"/>
        </w:rPr>
        <w:t>ridelava krmnega</w:t>
      </w:r>
      <w:r w:rsidR="009222ED" w:rsidRPr="0066586C">
        <w:rPr>
          <w:rFonts w:ascii="Arial" w:hAnsi="Arial" w:cs="Arial"/>
          <w:b/>
          <w:sz w:val="24"/>
          <w:szCs w:val="24"/>
        </w:rPr>
        <w:t xml:space="preserve"> graha</w:t>
      </w:r>
    </w:p>
    <w:p w14:paraId="4D36031C" w14:textId="1CE02B64" w:rsidR="00566EA1" w:rsidRDefault="0099158E" w:rsidP="000539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66586C">
        <w:rPr>
          <w:rFonts w:ascii="Arial" w:eastAsia="Times New Roman" w:hAnsi="Arial" w:cs="Arial"/>
          <w:sz w:val="24"/>
          <w:szCs w:val="24"/>
          <w:lang w:eastAsia="sl-SI"/>
        </w:rPr>
        <w:t>D</w:t>
      </w:r>
      <w:r w:rsidR="00E93119" w:rsidRPr="0066586C">
        <w:rPr>
          <w:rFonts w:ascii="Arial" w:eastAsia="Times New Roman" w:hAnsi="Arial" w:cs="Arial"/>
          <w:sz w:val="24"/>
          <w:szCs w:val="24"/>
          <w:lang w:eastAsia="sl-SI"/>
        </w:rPr>
        <w:t>oma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pridelana voluminozna krma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 xml:space="preserve"> s tr</w:t>
      </w:r>
      <w:r w:rsidR="004F38AF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>vnikov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je trajnostno najboljši način za pridelavo krme na živinorejskih kmetijah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>, ki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pa 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 xml:space="preserve">jo 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lahko </w:t>
      </w:r>
      <w:r w:rsidR="000E601A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še 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>izboljšamo s pridelavo metuljnic</w:t>
      </w:r>
      <w:r w:rsidR="000E601A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. Metuljnice so </w:t>
      </w:r>
      <w:r w:rsidR="008A6BD7">
        <w:rPr>
          <w:rFonts w:ascii="Arial" w:eastAsia="Times New Roman" w:hAnsi="Arial" w:cs="Arial"/>
          <w:sz w:val="24"/>
          <w:szCs w:val="24"/>
          <w:lang w:eastAsia="sl-SI"/>
        </w:rPr>
        <w:t>z vidika prilagajanja</w:t>
      </w:r>
      <w:r w:rsidR="000E601A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podnebni</w:t>
      </w:r>
      <w:r w:rsidR="008A6BD7">
        <w:rPr>
          <w:rFonts w:ascii="Arial" w:eastAsia="Times New Roman" w:hAnsi="Arial" w:cs="Arial"/>
          <w:sz w:val="24"/>
          <w:szCs w:val="24"/>
          <w:lang w:eastAsia="sl-SI"/>
        </w:rPr>
        <w:t>m</w:t>
      </w:r>
      <w:r w:rsidR="000E601A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sprememb</w:t>
      </w:r>
      <w:r w:rsidR="008A6BD7">
        <w:rPr>
          <w:rFonts w:ascii="Arial" w:eastAsia="Times New Roman" w:hAnsi="Arial" w:cs="Arial"/>
          <w:sz w:val="24"/>
          <w:szCs w:val="24"/>
          <w:lang w:eastAsia="sl-SI"/>
        </w:rPr>
        <w:t>am</w:t>
      </w:r>
      <w:r w:rsidR="000E601A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zelo zaželene rastline v kolobarju in so z beljakovinami bogata krma za živali. </w:t>
      </w:r>
      <w:r w:rsidR="009222ED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S </w:t>
      </w:r>
      <w:r w:rsidR="001B261F">
        <w:rPr>
          <w:rFonts w:ascii="Arial" w:eastAsia="Times New Roman" w:hAnsi="Arial" w:cs="Arial"/>
          <w:sz w:val="24"/>
          <w:szCs w:val="24"/>
          <w:lang w:eastAsia="sl-SI"/>
        </w:rPr>
        <w:t xml:space="preserve">setvijo </w:t>
      </w:r>
      <w:r w:rsidR="009222ED" w:rsidRPr="0066586C">
        <w:rPr>
          <w:rFonts w:ascii="Arial" w:eastAsia="Times New Roman" w:hAnsi="Arial" w:cs="Arial"/>
          <w:sz w:val="24"/>
          <w:szCs w:val="24"/>
          <w:lang w:eastAsia="sl-SI"/>
        </w:rPr>
        <w:t>krmn</w:t>
      </w:r>
      <w:r w:rsidR="001B261F">
        <w:rPr>
          <w:rFonts w:ascii="Arial" w:eastAsia="Times New Roman" w:hAnsi="Arial" w:cs="Arial"/>
          <w:sz w:val="24"/>
          <w:szCs w:val="24"/>
          <w:lang w:eastAsia="sl-SI"/>
        </w:rPr>
        <w:t>ega</w:t>
      </w:r>
      <w:r w:rsidR="009222ED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grah</w:t>
      </w:r>
      <w:r w:rsidR="001B261F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="009222ED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razširimo 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 xml:space="preserve">njivski </w:t>
      </w:r>
      <w:r w:rsidR="009222ED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kolobar, hkrati pa grah </w:t>
      </w:r>
      <w:r w:rsidR="00AF0D5A" w:rsidRPr="0066586C">
        <w:rPr>
          <w:rFonts w:ascii="Arial" w:eastAsia="Times New Roman" w:hAnsi="Arial" w:cs="Arial"/>
          <w:sz w:val="24"/>
          <w:szCs w:val="24"/>
          <w:lang w:eastAsia="sl-SI"/>
        </w:rPr>
        <w:t>preko svojega koreninskega sistema v tla vnaša</w:t>
      </w:r>
      <w:r w:rsidR="009222ED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dušik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>, ki je pomemben za naslednjo kulturo na tej njivi</w:t>
      </w:r>
      <w:r w:rsidR="00FD4FF2" w:rsidRPr="0066586C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9222ED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566EA1">
        <w:rPr>
          <w:rFonts w:ascii="Arial" w:eastAsia="Times New Roman" w:hAnsi="Arial" w:cs="Arial"/>
          <w:sz w:val="24"/>
          <w:szCs w:val="24"/>
          <w:lang w:eastAsia="sl-SI"/>
        </w:rPr>
        <w:t xml:space="preserve">Grah ima tudi globoke, razvejane korenine, s katerimi izboljša strukturo tal. </w:t>
      </w:r>
    </w:p>
    <w:p w14:paraId="50C9E872" w14:textId="77777777" w:rsidR="001B261F" w:rsidRDefault="000539BF" w:rsidP="000539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66586C">
        <w:rPr>
          <w:rFonts w:ascii="Arial" w:eastAsia="Times New Roman" w:hAnsi="Arial" w:cs="Arial"/>
          <w:sz w:val="24"/>
          <w:szCs w:val="24"/>
          <w:lang w:eastAsia="sl-SI"/>
        </w:rPr>
        <w:t>Zrnate stročnice</w:t>
      </w:r>
      <w:r w:rsidR="00AF0D5A" w:rsidRPr="0066586C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FD4FF2" w:rsidRPr="0066586C">
        <w:rPr>
          <w:rFonts w:ascii="Arial" w:eastAsia="Times New Roman" w:hAnsi="Arial" w:cs="Arial"/>
          <w:sz w:val="24"/>
          <w:szCs w:val="24"/>
          <w:lang w:eastAsia="sl-SI"/>
        </w:rPr>
        <w:t>kamor spada krmni grah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so zelo primerne za krmo in prehrano tako za prežvekovalce kot 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 xml:space="preserve">za 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>neprežvekovalce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>, torej za prašiče</w:t>
      </w:r>
      <w:r w:rsidR="008A6BD7">
        <w:rPr>
          <w:rFonts w:ascii="Arial" w:eastAsia="Times New Roman" w:hAnsi="Arial" w:cs="Arial"/>
          <w:sz w:val="24"/>
          <w:szCs w:val="24"/>
          <w:lang w:eastAsia="sl-SI"/>
        </w:rPr>
        <w:t xml:space="preserve"> in perjad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>. Vsebujejo srednje do vis</w:t>
      </w:r>
      <w:r w:rsidR="00AF0D5A" w:rsidRPr="0066586C">
        <w:rPr>
          <w:rFonts w:ascii="Arial" w:eastAsia="Times New Roman" w:hAnsi="Arial" w:cs="Arial"/>
          <w:sz w:val="24"/>
          <w:szCs w:val="24"/>
          <w:lang w:eastAsia="sl-SI"/>
        </w:rPr>
        <w:t>oko količino surovih beljakov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>in</w:t>
      </w:r>
      <w:r w:rsidR="00AF0D5A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so </w:t>
      </w:r>
      <w:r w:rsidR="00AF0D5A" w:rsidRPr="0066586C">
        <w:rPr>
          <w:rFonts w:ascii="Arial" w:eastAsia="Times New Roman" w:hAnsi="Arial" w:cs="Arial"/>
          <w:sz w:val="24"/>
          <w:szCs w:val="24"/>
          <w:lang w:eastAsia="sl-SI"/>
        </w:rPr>
        <w:t>pa tudi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energij</w:t>
      </w:r>
      <w:r w:rsidR="00AF0D5A" w:rsidRPr="0066586C">
        <w:rPr>
          <w:rFonts w:ascii="Arial" w:eastAsia="Times New Roman" w:hAnsi="Arial" w:cs="Arial"/>
          <w:sz w:val="24"/>
          <w:szCs w:val="24"/>
          <w:lang w:eastAsia="sl-SI"/>
        </w:rPr>
        <w:t>sko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bogata krma. </w:t>
      </w:r>
      <w:r w:rsidR="00AF0D5A" w:rsidRPr="0066586C">
        <w:rPr>
          <w:rFonts w:ascii="Arial" w:eastAsia="Times New Roman" w:hAnsi="Arial" w:cs="Arial"/>
          <w:sz w:val="24"/>
          <w:szCs w:val="24"/>
          <w:lang w:eastAsia="sl-SI"/>
        </w:rPr>
        <w:t>Njihova energetska vrednost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je posledica visoke vsebnosti škroba ali maščob in visoke prebavljivosti </w:t>
      </w:r>
      <w:r w:rsidR="00AF0D5A" w:rsidRPr="0066586C">
        <w:rPr>
          <w:rFonts w:ascii="Arial" w:eastAsia="Times New Roman" w:hAnsi="Arial" w:cs="Arial"/>
          <w:sz w:val="24"/>
          <w:szCs w:val="24"/>
          <w:lang w:eastAsia="sl-SI"/>
        </w:rPr>
        <w:t>vlaknin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E8052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018B5EC7" w14:textId="5EED4DAE" w:rsidR="000539BF" w:rsidRPr="0066586C" w:rsidRDefault="008A6BD7" w:rsidP="000539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Grah vsebuje </w:t>
      </w:r>
      <w:r>
        <w:rPr>
          <w:rFonts w:ascii="Arial" w:eastAsia="Times New Roman" w:hAnsi="Arial" w:cs="Arial"/>
          <w:sz w:val="24"/>
          <w:szCs w:val="24"/>
          <w:lang w:eastAsia="sl-SI"/>
        </w:rPr>
        <w:t>od 200 do 2</w:t>
      </w:r>
      <w:r>
        <w:rPr>
          <w:rFonts w:ascii="Arial" w:eastAsia="Times New Roman" w:hAnsi="Arial" w:cs="Arial"/>
          <w:sz w:val="24"/>
          <w:szCs w:val="24"/>
          <w:lang w:eastAsia="sl-SI"/>
        </w:rPr>
        <w:t>60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g surovih beljakovin v kg suhe snovi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E8052A">
        <w:rPr>
          <w:rFonts w:ascii="Arial" w:eastAsia="Times New Roman" w:hAnsi="Arial" w:cs="Arial"/>
          <w:sz w:val="24"/>
          <w:szCs w:val="24"/>
          <w:lang w:eastAsia="sl-SI"/>
        </w:rPr>
        <w:t>V prehran</w:t>
      </w:r>
      <w:r>
        <w:rPr>
          <w:rFonts w:ascii="Arial" w:eastAsia="Times New Roman" w:hAnsi="Arial" w:cs="Arial"/>
          <w:sz w:val="24"/>
          <w:szCs w:val="24"/>
          <w:lang w:eastAsia="sl-SI"/>
        </w:rPr>
        <w:t>o</w:t>
      </w:r>
      <w:r w:rsidR="00E8052A">
        <w:rPr>
          <w:rFonts w:ascii="Arial" w:eastAsia="Times New Roman" w:hAnsi="Arial" w:cs="Arial"/>
          <w:sz w:val="24"/>
          <w:szCs w:val="24"/>
          <w:lang w:eastAsia="sl-SI"/>
        </w:rPr>
        <w:t xml:space="preserve"> govejih pitancev in krav molznic </w:t>
      </w:r>
      <w:r>
        <w:rPr>
          <w:rFonts w:ascii="Arial" w:eastAsia="Times New Roman" w:hAnsi="Arial" w:cs="Arial"/>
          <w:sz w:val="24"/>
          <w:szCs w:val="24"/>
          <w:lang w:eastAsia="sl-SI"/>
        </w:rPr>
        <w:t>ga lahko dnevno vključimo v količini</w:t>
      </w:r>
      <w:r w:rsidR="00E8052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E8052A" w:rsidRPr="008A6BD7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 do 1,5 kg/žival</w:t>
      </w:r>
      <w:r w:rsidR="00E8052A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5ABFB429" w14:textId="46E535AC" w:rsidR="00FE1394" w:rsidRPr="0066586C" w:rsidRDefault="00AF0D5A" w:rsidP="009222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66586C">
        <w:rPr>
          <w:rFonts w:ascii="Arial" w:eastAsia="Times New Roman" w:hAnsi="Arial" w:cs="Arial"/>
          <w:sz w:val="24"/>
          <w:szCs w:val="24"/>
          <w:lang w:eastAsia="sl-SI"/>
        </w:rPr>
        <w:t>Grah za</w:t>
      </w:r>
      <w:r w:rsidR="009222ED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kalitev potreb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>uje</w:t>
      </w:r>
      <w:r w:rsidR="009222ED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temperatur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>e</w:t>
      </w:r>
      <w:r w:rsidR="009222ED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od </w:t>
      </w:r>
      <w:r w:rsidR="007024D0" w:rsidRPr="0066586C">
        <w:rPr>
          <w:rFonts w:ascii="Arial" w:eastAsia="Times New Roman" w:hAnsi="Arial" w:cs="Arial"/>
          <w:b/>
          <w:sz w:val="24"/>
          <w:szCs w:val="24"/>
          <w:lang w:eastAsia="sl-SI"/>
        </w:rPr>
        <w:t>1</w:t>
      </w:r>
      <w:r w:rsidR="00C95D5F" w:rsidRPr="0066586C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do 4</w:t>
      </w:r>
      <w:r w:rsidR="000539BF" w:rsidRPr="0066586C">
        <w:rPr>
          <w:rFonts w:ascii="Arial" w:eastAsia="Times New Roman" w:hAnsi="Arial" w:cs="Arial"/>
          <w:b/>
          <w:sz w:val="24"/>
          <w:szCs w:val="24"/>
          <w:lang w:eastAsia="sl-SI"/>
        </w:rPr>
        <w:t>°C</w:t>
      </w:r>
      <w:r w:rsidR="000539BF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="007024D0" w:rsidRPr="0066586C">
        <w:rPr>
          <w:rFonts w:ascii="Arial" w:eastAsia="Times New Roman" w:hAnsi="Arial" w:cs="Arial"/>
          <w:sz w:val="24"/>
          <w:szCs w:val="24"/>
          <w:lang w:eastAsia="sl-SI"/>
        </w:rPr>
        <w:t>prenese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7024D0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pa tudi nižje temperature, </w:t>
      </w:r>
      <w:r w:rsidR="000539BF" w:rsidRPr="0066586C">
        <w:rPr>
          <w:rFonts w:ascii="Arial" w:eastAsia="Times New Roman" w:hAnsi="Arial" w:cs="Arial"/>
          <w:sz w:val="24"/>
          <w:szCs w:val="24"/>
          <w:lang w:eastAsia="sl-SI"/>
        </w:rPr>
        <w:t>zato ga lahko sejemo že konec februarja in vse do začetek aprila</w:t>
      </w:r>
      <w:r w:rsidR="00FD4FF2" w:rsidRPr="0066586C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0539BF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FD4FF2" w:rsidRPr="0066586C">
        <w:rPr>
          <w:rFonts w:ascii="Arial" w:eastAsia="Times New Roman" w:hAnsi="Arial" w:cs="Arial"/>
          <w:sz w:val="24"/>
          <w:szCs w:val="24"/>
          <w:lang w:eastAsia="sl-SI"/>
        </w:rPr>
        <w:t>o</w:t>
      </w:r>
      <w:r w:rsidR="000539BF" w:rsidRPr="0066586C">
        <w:rPr>
          <w:rFonts w:ascii="Arial" w:eastAsia="Times New Roman" w:hAnsi="Arial" w:cs="Arial"/>
          <w:sz w:val="24"/>
          <w:szCs w:val="24"/>
          <w:lang w:eastAsia="sl-SI"/>
        </w:rPr>
        <w:t>dvisno od vremenskih pogojev</w:t>
      </w:r>
      <w:r w:rsidR="00FD1C1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. Sejemo ga čim hitreje spomladi, da izkoristi 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>s</w:t>
      </w:r>
      <w:r w:rsidR="00FD1C12" w:rsidRPr="0066586C">
        <w:rPr>
          <w:rFonts w:ascii="Arial" w:eastAsia="Times New Roman" w:hAnsi="Arial" w:cs="Arial"/>
          <w:sz w:val="24"/>
          <w:szCs w:val="24"/>
          <w:lang w:eastAsia="sl-SI"/>
        </w:rPr>
        <w:t>pomladansko vlago</w:t>
      </w:r>
      <w:r w:rsidR="000539BF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C95D5F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Dobro uspeva na srednje lahkih do srednje težkih dobro odcednih t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>leh z vrednostjo</w:t>
      </w:r>
      <w:r w:rsidR="00C95D5F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C95D5F" w:rsidRPr="0066586C">
        <w:rPr>
          <w:rFonts w:ascii="Arial" w:eastAsia="Times New Roman" w:hAnsi="Arial" w:cs="Arial"/>
          <w:b/>
          <w:sz w:val="24"/>
          <w:szCs w:val="24"/>
          <w:lang w:eastAsia="sl-SI"/>
        </w:rPr>
        <w:t>pH 6,5 do 7,2</w:t>
      </w:r>
      <w:r w:rsidR="00C95D5F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, ne mara pa stoječe vode. Površina za setev </w:t>
      </w:r>
      <w:r w:rsidR="00E96812" w:rsidRPr="0066586C">
        <w:rPr>
          <w:rFonts w:ascii="Arial" w:eastAsia="Times New Roman" w:hAnsi="Arial" w:cs="Arial"/>
          <w:sz w:val="24"/>
          <w:szCs w:val="24"/>
          <w:lang w:eastAsia="sl-SI"/>
        </w:rPr>
        <w:t>ne sme biti zapleveljena</w:t>
      </w:r>
      <w:r w:rsidR="00C95D5F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 xml:space="preserve">naj bo </w:t>
      </w:r>
      <w:r w:rsidR="00E9681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po možnosti </w:t>
      </w:r>
      <w:r w:rsidR="00C95D5F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pripravljena že v jesenskem času. Tla pred setvijo plitvo obdelamo s </w:t>
      </w:r>
      <w:proofErr w:type="spellStart"/>
      <w:r w:rsidR="00C95D5F" w:rsidRPr="0066586C">
        <w:rPr>
          <w:rFonts w:ascii="Arial" w:eastAsia="Times New Roman" w:hAnsi="Arial" w:cs="Arial"/>
          <w:sz w:val="24"/>
          <w:szCs w:val="24"/>
          <w:lang w:eastAsia="sl-SI"/>
        </w:rPr>
        <w:t>predsetvenikom</w:t>
      </w:r>
      <w:proofErr w:type="spellEnd"/>
      <w:r w:rsidR="00C95D5F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</w:p>
    <w:p w14:paraId="076F67C2" w14:textId="24F625FE" w:rsidR="009222ED" w:rsidRPr="0066586C" w:rsidRDefault="00C95D5F" w:rsidP="009222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Gnojenje s hlevskim gnojem ali s prevelikimi količinami dušika </w:t>
      </w:r>
      <w:r w:rsidR="0066586C" w:rsidRPr="0066586C">
        <w:rPr>
          <w:rFonts w:ascii="Arial" w:eastAsia="Times New Roman" w:hAnsi="Arial" w:cs="Arial"/>
          <w:sz w:val="24"/>
          <w:szCs w:val="24"/>
          <w:lang w:eastAsia="sl-SI"/>
        </w:rPr>
        <w:t>ni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potrebno, </w:t>
      </w:r>
      <w:r w:rsidR="001B261F">
        <w:rPr>
          <w:rFonts w:ascii="Arial" w:eastAsia="Times New Roman" w:hAnsi="Arial" w:cs="Arial"/>
          <w:sz w:val="24"/>
          <w:szCs w:val="24"/>
          <w:lang w:eastAsia="sl-SI"/>
        </w:rPr>
        <w:t>ker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neugodno vpliva na rast in razvoj nitrifikacijskih bakterij na njegovih koreninah.</w:t>
      </w:r>
      <w:r w:rsidR="00FE1394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Priporočamo pa osnovno gnojenje s fosforjem (70-80 kg/ha) in kalijem (100-160 kg/ha), če imamo dobro </w:t>
      </w:r>
      <w:r w:rsidR="00744FB9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(C) </w:t>
      </w:r>
      <w:r w:rsidR="00FE1394" w:rsidRPr="0066586C">
        <w:rPr>
          <w:rFonts w:ascii="Arial" w:eastAsia="Times New Roman" w:hAnsi="Arial" w:cs="Arial"/>
          <w:sz w:val="24"/>
          <w:szCs w:val="24"/>
          <w:lang w:eastAsia="sl-SI"/>
        </w:rPr>
        <w:t>založena tla. Ob setvi lahko dodamo tudi 40 kg čistega dušika/ha, da grah hitreje vznikne.</w:t>
      </w:r>
      <w:r w:rsidR="00FD1C1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Če sejemo inokulirano seme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FD1C1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gnojenje z dušikom ni potrebno.</w:t>
      </w:r>
    </w:p>
    <w:p w14:paraId="57EC3AC4" w14:textId="21ACFD02" w:rsidR="00FE1394" w:rsidRPr="0066586C" w:rsidRDefault="00FE1394" w:rsidP="009222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67456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Sejemo od 180-260 kg/ha</w:t>
      </w:r>
      <w:r w:rsidR="00BC03AB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oziroma 80–1</w:t>
      </w:r>
      <w:r w:rsidR="007D41FD">
        <w:rPr>
          <w:rFonts w:ascii="Arial" w:eastAsia="Times New Roman" w:hAnsi="Arial" w:cs="Arial"/>
          <w:sz w:val="24"/>
          <w:szCs w:val="24"/>
          <w:lang w:eastAsia="sl-SI"/>
        </w:rPr>
        <w:t>2</w:t>
      </w:r>
      <w:r w:rsidR="00BC03AB" w:rsidRPr="0066586C">
        <w:rPr>
          <w:rFonts w:ascii="Arial" w:eastAsia="Times New Roman" w:hAnsi="Arial" w:cs="Arial"/>
          <w:sz w:val="24"/>
          <w:szCs w:val="24"/>
          <w:lang w:eastAsia="sl-SI"/>
        </w:rPr>
        <w:t>0 semen/m</w:t>
      </w:r>
      <w:r w:rsidR="00BC03AB" w:rsidRPr="0066586C">
        <w:rPr>
          <w:rFonts w:ascii="Arial" w:eastAsia="Times New Roman" w:hAnsi="Arial" w:cs="Arial"/>
          <w:sz w:val="24"/>
          <w:szCs w:val="24"/>
          <w:vertAlign w:val="superscript"/>
          <w:lang w:eastAsia="sl-SI"/>
        </w:rPr>
        <w:t>2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>. Količina je odvisna od absolutne mase semena (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>upoštevajte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navodila semenarske hiše). Sejemo ga z žitno sejalnico</w:t>
      </w:r>
      <w:r w:rsidR="00BC03AB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na razdaljo 12 cm in</w:t>
      </w:r>
      <w:r w:rsidR="00412C14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na globino </w:t>
      </w:r>
      <w:r w:rsidR="00674569">
        <w:rPr>
          <w:rFonts w:ascii="Arial" w:eastAsia="Times New Roman" w:hAnsi="Arial" w:cs="Arial"/>
          <w:sz w:val="24"/>
          <w:szCs w:val="24"/>
          <w:lang w:eastAsia="sl-SI"/>
        </w:rPr>
        <w:t>2-</w:t>
      </w:r>
      <w:r w:rsidR="001B261F">
        <w:rPr>
          <w:rFonts w:ascii="Arial" w:eastAsia="Times New Roman" w:hAnsi="Arial" w:cs="Arial"/>
          <w:sz w:val="24"/>
          <w:szCs w:val="24"/>
          <w:lang w:eastAsia="sl-SI"/>
        </w:rPr>
        <w:t>4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cm. Površino lahko povaljamo, </w:t>
      </w:r>
      <w:r w:rsidR="001B261F">
        <w:rPr>
          <w:rFonts w:ascii="Arial" w:eastAsia="Times New Roman" w:hAnsi="Arial" w:cs="Arial"/>
          <w:sz w:val="24"/>
          <w:szCs w:val="24"/>
          <w:lang w:eastAsia="sl-SI"/>
        </w:rPr>
        <w:t>da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rastline hitreje in enakomerneje vzniknejo. V kolobarju se lahko 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 xml:space="preserve">grah 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>na isto njivo vrne po 4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 xml:space="preserve"> do 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>5 letih.</w:t>
      </w:r>
    </w:p>
    <w:p w14:paraId="1C976160" w14:textId="77777777" w:rsidR="00412C14" w:rsidRPr="00674569" w:rsidRDefault="00AF0D5A" w:rsidP="00412C14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566EA1">
        <w:rPr>
          <w:rFonts w:ascii="Arial" w:eastAsia="Times New Roman" w:hAnsi="Arial" w:cs="Arial"/>
          <w:sz w:val="24"/>
          <w:szCs w:val="24"/>
          <w:lang w:eastAsia="sl-SI"/>
        </w:rPr>
        <w:lastRenderedPageBreak/>
        <w:t xml:space="preserve">V prodaji so sorte </w:t>
      </w:r>
      <w:r w:rsidR="00CC1A9D" w:rsidRPr="00566EA1">
        <w:rPr>
          <w:rFonts w:ascii="Arial" w:eastAsia="Times New Roman" w:hAnsi="Arial" w:cs="Arial"/>
          <w:sz w:val="24"/>
          <w:szCs w:val="24"/>
          <w:lang w:eastAsia="sl-SI"/>
        </w:rPr>
        <w:t xml:space="preserve">krmnih grahov </w:t>
      </w:r>
      <w:proofErr w:type="spellStart"/>
      <w:r w:rsidRPr="00566EA1">
        <w:rPr>
          <w:rFonts w:ascii="Arial" w:eastAsia="Times New Roman" w:hAnsi="Arial" w:cs="Arial"/>
          <w:sz w:val="24"/>
          <w:szCs w:val="24"/>
          <w:lang w:eastAsia="sl-SI"/>
        </w:rPr>
        <w:t>vitičarjev</w:t>
      </w:r>
      <w:proofErr w:type="spellEnd"/>
      <w:r w:rsidR="00412C14" w:rsidRPr="00566EA1">
        <w:rPr>
          <w:rFonts w:ascii="Arial" w:eastAsia="Times New Roman" w:hAnsi="Arial" w:cs="Arial"/>
          <w:sz w:val="24"/>
          <w:szCs w:val="24"/>
          <w:lang w:eastAsia="sl-SI"/>
        </w:rPr>
        <w:t>, ki ne potrebuje</w:t>
      </w:r>
      <w:r w:rsidR="000539BF" w:rsidRPr="00566EA1">
        <w:rPr>
          <w:rFonts w:ascii="Arial" w:eastAsia="Times New Roman" w:hAnsi="Arial" w:cs="Arial"/>
          <w:sz w:val="24"/>
          <w:szCs w:val="24"/>
          <w:lang w:eastAsia="sl-SI"/>
        </w:rPr>
        <w:t>jo</w:t>
      </w:r>
      <w:r w:rsidR="00412C14" w:rsidRPr="00566EA1">
        <w:rPr>
          <w:rFonts w:ascii="Arial" w:eastAsia="Times New Roman" w:hAnsi="Arial" w:cs="Arial"/>
          <w:sz w:val="24"/>
          <w:szCs w:val="24"/>
          <w:lang w:eastAsia="sl-SI"/>
        </w:rPr>
        <w:t xml:space="preserve"> opore </w:t>
      </w:r>
      <w:r w:rsidR="00412C14" w:rsidRPr="00674569">
        <w:rPr>
          <w:rFonts w:ascii="Arial" w:eastAsia="Times New Roman" w:hAnsi="Arial" w:cs="Arial"/>
          <w:sz w:val="24"/>
          <w:szCs w:val="24"/>
          <w:lang w:eastAsia="sl-SI"/>
        </w:rPr>
        <w:t>(</w:t>
      </w:r>
      <w:proofErr w:type="spellStart"/>
      <w:r w:rsidR="00412C14" w:rsidRPr="00674569">
        <w:rPr>
          <w:rFonts w:ascii="Arial" w:eastAsia="Times New Roman" w:hAnsi="Arial" w:cs="Arial"/>
          <w:sz w:val="24"/>
          <w:szCs w:val="24"/>
          <w:lang w:eastAsia="sl-SI"/>
        </w:rPr>
        <w:t>Astronaute</w:t>
      </w:r>
      <w:proofErr w:type="spellEnd"/>
      <w:r w:rsidR="00412C14" w:rsidRPr="00674569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proofErr w:type="spellStart"/>
      <w:r w:rsidR="00412C14" w:rsidRPr="00674569">
        <w:rPr>
          <w:rFonts w:ascii="Arial" w:eastAsia="Times New Roman" w:hAnsi="Arial" w:cs="Arial"/>
          <w:sz w:val="24"/>
          <w:szCs w:val="24"/>
          <w:lang w:eastAsia="sl-SI"/>
        </w:rPr>
        <w:t>Tiberius</w:t>
      </w:r>
      <w:proofErr w:type="spellEnd"/>
      <w:r w:rsidR="00412C14" w:rsidRPr="00674569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proofErr w:type="spellStart"/>
      <w:r w:rsidR="00D610F1" w:rsidRPr="00674569">
        <w:rPr>
          <w:rFonts w:ascii="Arial" w:eastAsia="Times New Roman" w:hAnsi="Arial" w:cs="Arial"/>
          <w:sz w:val="24"/>
          <w:szCs w:val="24"/>
          <w:lang w:eastAsia="sl-SI"/>
        </w:rPr>
        <w:t>Karacter</w:t>
      </w:r>
      <w:proofErr w:type="spellEnd"/>
      <w:r w:rsidR="00D610F1" w:rsidRPr="00674569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proofErr w:type="spellStart"/>
      <w:r w:rsidR="00412C14" w:rsidRPr="00674569">
        <w:rPr>
          <w:rFonts w:ascii="Arial" w:eastAsia="Times New Roman" w:hAnsi="Arial" w:cs="Arial"/>
          <w:sz w:val="24"/>
          <w:szCs w:val="24"/>
          <w:lang w:eastAsia="sl-SI"/>
        </w:rPr>
        <w:t>Eso</w:t>
      </w:r>
      <w:proofErr w:type="spellEnd"/>
      <w:r w:rsidR="00412C14" w:rsidRPr="00674569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proofErr w:type="spellStart"/>
      <w:r w:rsidR="00412C14" w:rsidRPr="00674569">
        <w:rPr>
          <w:rFonts w:ascii="Arial" w:eastAsia="Times New Roman" w:hAnsi="Arial" w:cs="Arial"/>
          <w:sz w:val="24"/>
          <w:szCs w:val="24"/>
          <w:lang w:eastAsia="sl-SI"/>
        </w:rPr>
        <w:t>Kenzzo</w:t>
      </w:r>
      <w:proofErr w:type="spellEnd"/>
      <w:r w:rsidR="00412C14" w:rsidRPr="00674569">
        <w:rPr>
          <w:rFonts w:ascii="Arial" w:eastAsia="Times New Roman" w:hAnsi="Arial" w:cs="Arial"/>
          <w:sz w:val="24"/>
          <w:szCs w:val="24"/>
          <w:lang w:eastAsia="sl-SI"/>
        </w:rPr>
        <w:t xml:space="preserve">, Tip, Uran jari, </w:t>
      </w:r>
      <w:proofErr w:type="spellStart"/>
      <w:r w:rsidR="00412C14" w:rsidRPr="00674569">
        <w:rPr>
          <w:rFonts w:ascii="Arial" w:eastAsia="Times New Roman" w:hAnsi="Arial" w:cs="Arial"/>
          <w:sz w:val="24"/>
          <w:szCs w:val="24"/>
          <w:lang w:eastAsia="sl-SI"/>
        </w:rPr>
        <w:t>Gold</w:t>
      </w:r>
      <w:proofErr w:type="spellEnd"/>
      <w:r w:rsidR="00412C14" w:rsidRPr="00674569">
        <w:rPr>
          <w:rFonts w:ascii="Arial" w:eastAsia="Times New Roman" w:hAnsi="Arial" w:cs="Arial"/>
          <w:sz w:val="24"/>
          <w:szCs w:val="24"/>
          <w:lang w:eastAsia="sl-SI"/>
        </w:rPr>
        <w:t xml:space="preserve"> Jari, </w:t>
      </w:r>
      <w:proofErr w:type="spellStart"/>
      <w:r w:rsidR="00412C14" w:rsidRPr="00674569">
        <w:rPr>
          <w:rFonts w:ascii="Arial" w:eastAsia="Times New Roman" w:hAnsi="Arial" w:cs="Arial"/>
          <w:sz w:val="24"/>
          <w:szCs w:val="24"/>
          <w:lang w:eastAsia="sl-SI"/>
        </w:rPr>
        <w:t>Lessna</w:t>
      </w:r>
      <w:proofErr w:type="spellEnd"/>
      <w:r w:rsidR="00F13CB4" w:rsidRPr="00674569">
        <w:rPr>
          <w:rFonts w:ascii="Arial" w:eastAsia="Times New Roman" w:hAnsi="Arial" w:cs="Arial"/>
          <w:sz w:val="24"/>
          <w:szCs w:val="24"/>
          <w:lang w:eastAsia="sl-SI"/>
        </w:rPr>
        <w:t>…….</w:t>
      </w:r>
      <w:r w:rsidR="00412C14" w:rsidRPr="00674569">
        <w:rPr>
          <w:rFonts w:ascii="Arial" w:eastAsia="Times New Roman" w:hAnsi="Arial" w:cs="Arial"/>
          <w:sz w:val="24"/>
          <w:szCs w:val="24"/>
          <w:lang w:eastAsia="sl-SI"/>
        </w:rPr>
        <w:t>).</w:t>
      </w:r>
    </w:p>
    <w:p w14:paraId="767F5020" w14:textId="77777777" w:rsidR="000539BF" w:rsidRPr="0066586C" w:rsidRDefault="000539BF" w:rsidP="00922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31DAEE" w14:textId="05BF2C18" w:rsidR="00F13CB4" w:rsidRPr="0066586C" w:rsidRDefault="00B33CDD" w:rsidP="009222E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66586C">
        <w:rPr>
          <w:rFonts w:ascii="Arial" w:eastAsia="Times New Roman" w:hAnsi="Arial" w:cs="Arial"/>
          <w:sz w:val="24"/>
          <w:szCs w:val="24"/>
          <w:lang w:eastAsia="sl-SI"/>
        </w:rPr>
        <w:t>Ž</w:t>
      </w:r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>etev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graha</w:t>
      </w:r>
      <w:r w:rsidR="00E96812" w:rsidRPr="0066586C">
        <w:rPr>
          <w:rFonts w:ascii="Arial" w:eastAsia="Times New Roman" w:hAnsi="Arial" w:cs="Arial"/>
          <w:sz w:val="24"/>
          <w:szCs w:val="24"/>
          <w:lang w:eastAsia="sl-SI"/>
        </w:rPr>
        <w:t>, ki poteka v začetku julija (odvisno o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>d</w:t>
      </w:r>
      <w:r w:rsidR="00E9681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vremena),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je</w:t>
      </w:r>
      <w:r w:rsidR="00AF0D5A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zelo zahtevna. </w:t>
      </w:r>
      <w:r w:rsidR="001B261F">
        <w:rPr>
          <w:rFonts w:ascii="Arial" w:eastAsia="Times New Roman" w:hAnsi="Arial" w:cs="Arial"/>
          <w:sz w:val="24"/>
          <w:szCs w:val="24"/>
          <w:lang w:eastAsia="sl-SI"/>
        </w:rPr>
        <w:t>O</w:t>
      </w:r>
      <w:r w:rsidR="00F13CB4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pravimo </w:t>
      </w:r>
      <w:r w:rsidR="001B261F">
        <w:rPr>
          <w:rFonts w:ascii="Arial" w:eastAsia="Times New Roman" w:hAnsi="Arial" w:cs="Arial"/>
          <w:sz w:val="24"/>
          <w:szCs w:val="24"/>
          <w:lang w:eastAsia="sl-SI"/>
        </w:rPr>
        <w:t xml:space="preserve">jo </w:t>
      </w:r>
      <w:r w:rsidR="00F13CB4" w:rsidRPr="0066586C">
        <w:rPr>
          <w:rFonts w:ascii="Arial" w:eastAsia="Times New Roman" w:hAnsi="Arial" w:cs="Arial"/>
          <w:sz w:val="24"/>
          <w:szCs w:val="24"/>
          <w:lang w:eastAsia="sl-SI"/>
        </w:rPr>
        <w:t>z žitnim kombajnom, ki ga priredimo. Žanjemo pozno zvečer ali zgodaj zjutraj, da je osip čim manjši. Pridelek graha za zrnje je cca 2,5</w:t>
      </w:r>
      <w:r w:rsidR="00E8052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F13CB4" w:rsidRPr="0066586C">
        <w:rPr>
          <w:rFonts w:ascii="Arial" w:eastAsia="Times New Roman" w:hAnsi="Arial" w:cs="Arial"/>
          <w:sz w:val="24"/>
          <w:szCs w:val="24"/>
          <w:lang w:eastAsia="sl-SI"/>
        </w:rPr>
        <w:t>-</w:t>
      </w:r>
      <w:r w:rsidR="00E8052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F13CB4" w:rsidRPr="0066586C">
        <w:rPr>
          <w:rFonts w:ascii="Arial" w:eastAsia="Times New Roman" w:hAnsi="Arial" w:cs="Arial"/>
          <w:sz w:val="24"/>
          <w:szCs w:val="24"/>
          <w:lang w:eastAsia="sl-SI"/>
        </w:rPr>
        <w:t>4 t/ha pri 14 % vlagi.</w:t>
      </w:r>
    </w:p>
    <w:p w14:paraId="4CA8A750" w14:textId="323E0C8A" w:rsidR="006E1D1F" w:rsidRDefault="00AF0D5A" w:rsidP="009222E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66586C">
        <w:rPr>
          <w:rFonts w:ascii="Arial" w:eastAsia="Times New Roman" w:hAnsi="Arial" w:cs="Arial"/>
          <w:sz w:val="24"/>
          <w:szCs w:val="24"/>
          <w:lang w:eastAsia="sl-SI"/>
        </w:rPr>
        <w:t>S</w:t>
      </w:r>
      <w:r w:rsidR="00B33CDD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troki </w:t>
      </w:r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>neenakomerno dozor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>evaj</w:t>
      </w:r>
      <w:r w:rsidR="00B33CDD" w:rsidRPr="0066586C">
        <w:rPr>
          <w:rFonts w:ascii="Arial" w:eastAsia="Times New Roman" w:hAnsi="Arial" w:cs="Arial"/>
          <w:sz w:val="24"/>
          <w:szCs w:val="24"/>
          <w:lang w:eastAsia="sl-SI"/>
        </w:rPr>
        <w:t>o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 xml:space="preserve"> -</w:t>
      </w:r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 xml:space="preserve">spodnji stroki so suhi in že pokajo, pri vrhu pa so </w:t>
      </w:r>
      <w:r w:rsidR="001B261F">
        <w:rPr>
          <w:rFonts w:ascii="Arial" w:eastAsia="Times New Roman" w:hAnsi="Arial" w:cs="Arial"/>
          <w:sz w:val="24"/>
          <w:szCs w:val="24"/>
          <w:lang w:eastAsia="sl-SI"/>
        </w:rPr>
        <w:t xml:space="preserve">še 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 xml:space="preserve">majhni zeleni strokci - 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>zato</w:t>
      </w:r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se veliko semena izgubi. Da </w:t>
      </w:r>
      <w:r w:rsidR="00D7753B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izpadlo </w:t>
      </w:r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>seme ne izgubimo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 xml:space="preserve"> popolnoma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priporočamo površino</w:t>
      </w:r>
      <w:r w:rsidR="00D610F1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po žetvi</w:t>
      </w:r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plitvo obdelati in </w:t>
      </w:r>
      <w:proofErr w:type="spellStart"/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>dosejati</w:t>
      </w:r>
      <w:proofErr w:type="spellEnd"/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 20-30 kg mnogocvetne ljuljke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na ha</w:t>
      </w:r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. Po setvi je obvezno valjanje, da bo </w:t>
      </w:r>
      <w:r w:rsidR="007B3479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vznik bolj </w:t>
      </w:r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enakomeren, da bo površina kompaktna in ravna in se </w:t>
      </w:r>
      <w:r w:rsidR="007B3479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kolesnice v jesenskem času, ko bomo silirali, </w:t>
      </w:r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ne bodo poznale. V jeseni bomo 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 xml:space="preserve">pridelek </w:t>
      </w:r>
      <w:r w:rsidR="00476E95" w:rsidRPr="0066586C">
        <w:rPr>
          <w:rFonts w:ascii="Arial" w:eastAsia="Times New Roman" w:hAnsi="Arial" w:cs="Arial"/>
          <w:sz w:val="24"/>
          <w:szCs w:val="24"/>
          <w:lang w:eastAsia="sl-SI"/>
        </w:rPr>
        <w:t>pokosili</w:t>
      </w:r>
      <w:r w:rsidR="0066586C">
        <w:rPr>
          <w:rFonts w:ascii="Arial" w:eastAsia="Times New Roman" w:hAnsi="Arial" w:cs="Arial"/>
          <w:sz w:val="24"/>
          <w:szCs w:val="24"/>
          <w:lang w:eastAsia="sl-SI"/>
        </w:rPr>
        <w:t xml:space="preserve"> in ga</w:t>
      </w:r>
      <w:r w:rsidR="002C45AD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uporabili za zeleno krmo ali siliranje</w:t>
      </w:r>
      <w:r w:rsidR="00566EA1"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566EA1">
        <w:rPr>
          <w:rFonts w:ascii="Arial" w:eastAsia="Times New Roman" w:hAnsi="Arial" w:cs="Arial"/>
          <w:sz w:val="24"/>
          <w:szCs w:val="24"/>
          <w:lang w:eastAsia="sl-SI"/>
        </w:rPr>
        <w:t>M</w:t>
      </w:r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>nogocvetno ljuljko</w:t>
      </w:r>
      <w:r w:rsidR="00566EA1">
        <w:rPr>
          <w:rFonts w:ascii="Arial" w:eastAsia="Times New Roman" w:hAnsi="Arial" w:cs="Arial"/>
          <w:sz w:val="24"/>
          <w:szCs w:val="24"/>
          <w:lang w:eastAsia="sl-SI"/>
        </w:rPr>
        <w:t xml:space="preserve"> lahko pustimo na njivi še čez zimo in</w:t>
      </w:r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jo spomladi še enkrat</w:t>
      </w:r>
      <w:r w:rsidR="007B3479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kosimo, zatem pa </w:t>
      </w:r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>sejemo</w:t>
      </w:r>
      <w:r w:rsidR="00476E95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glavni posevek</w:t>
      </w:r>
      <w:r w:rsidR="00E63842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npr. koruzo.</w:t>
      </w:r>
    </w:p>
    <w:p w14:paraId="3494BC8A" w14:textId="77777777" w:rsidR="00566EA1" w:rsidRDefault="00566EA1" w:rsidP="009222E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9E16171" w14:textId="1C65FF89" w:rsidR="00566EA1" w:rsidRPr="0066586C" w:rsidRDefault="00566EA1" w:rsidP="009222ED">
      <w:pPr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Pri tem naj </w:t>
      </w:r>
      <w:r w:rsidR="00674569">
        <w:rPr>
          <w:rFonts w:ascii="Arial" w:eastAsia="Times New Roman" w:hAnsi="Arial" w:cs="Arial"/>
          <w:sz w:val="24"/>
          <w:szCs w:val="24"/>
          <w:lang w:eastAsia="sl-SI"/>
        </w:rPr>
        <w:t>spomnim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674569">
        <w:rPr>
          <w:rFonts w:ascii="Arial" w:eastAsia="Times New Roman" w:hAnsi="Arial" w:cs="Arial"/>
          <w:sz w:val="24"/>
          <w:szCs w:val="24"/>
          <w:lang w:eastAsia="sl-SI"/>
        </w:rPr>
        <w:t xml:space="preserve">na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dejstvo, da lahko za krmni grah v primeru pridelave za zrnje </w:t>
      </w:r>
      <w:r w:rsidR="00674569">
        <w:rPr>
          <w:rFonts w:ascii="Arial" w:eastAsia="Times New Roman" w:hAnsi="Arial" w:cs="Arial"/>
          <w:sz w:val="24"/>
          <w:szCs w:val="24"/>
          <w:lang w:eastAsia="sl-SI"/>
        </w:rPr>
        <w:t xml:space="preserve">na zbirni vlogi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uveljavljate </w:t>
      </w:r>
      <w:r w:rsidR="00674569" w:rsidRPr="00674569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vezano dohodkovno podporo za beljakovinske rastline</w:t>
      </w:r>
      <w:r>
        <w:rPr>
          <w:rFonts w:ascii="Arial" w:eastAsia="Times New Roman" w:hAnsi="Arial" w:cs="Arial"/>
          <w:sz w:val="24"/>
          <w:szCs w:val="24"/>
          <w:lang w:eastAsia="sl-SI"/>
        </w:rPr>
        <w:t>, ki bo v letu 2025 znašal</w:t>
      </w:r>
      <w:r w:rsidR="00674569">
        <w:rPr>
          <w:rFonts w:ascii="Arial" w:eastAsia="Times New Roman" w:hAnsi="Arial" w:cs="Arial"/>
          <w:sz w:val="24"/>
          <w:szCs w:val="24"/>
          <w:lang w:eastAsia="sl-SI"/>
        </w:rPr>
        <w:t xml:space="preserve">a 224,83 EUR/ha (načrtovani znesek). V tem primeru morate zagotoviti vsaj 0,3 ha krmnega graha. </w:t>
      </w:r>
    </w:p>
    <w:p w14:paraId="7D279382" w14:textId="77777777" w:rsidR="00E63842" w:rsidRPr="0066586C" w:rsidRDefault="00E63842" w:rsidP="00922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284AD7" w14:textId="77777777" w:rsidR="00CC1A9D" w:rsidRPr="0066586C" w:rsidRDefault="00CC1A9D" w:rsidP="009222E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7CBE0D7" w14:textId="77777777" w:rsidR="00E63842" w:rsidRPr="0066586C" w:rsidRDefault="00476E95" w:rsidP="009222E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586C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600D0FE" wp14:editId="285E8B33">
            <wp:extent cx="2266950" cy="3018914"/>
            <wp:effectExtent l="0" t="0" r="0" b="0"/>
            <wp:docPr id="5" name="Slika 5" descr="D:\pošta\grah\grah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ošta\grah\grah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132" cy="306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86C">
        <w:rPr>
          <w:rFonts w:ascii="Arial" w:hAnsi="Arial" w:cs="Arial"/>
          <w:noProof/>
          <w:sz w:val="24"/>
          <w:szCs w:val="24"/>
          <w:lang w:eastAsia="sl-SI"/>
        </w:rPr>
        <w:t xml:space="preserve">   </w:t>
      </w:r>
      <w:r w:rsidRPr="0066586C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E0EDEB8" wp14:editId="2B8325B7">
            <wp:extent cx="3286125" cy="2465557"/>
            <wp:effectExtent l="0" t="0" r="0" b="0"/>
            <wp:docPr id="6" name="Slika 6" descr="D:\Dokumenti2016\KOPOP\grah\gr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i2016\KOPOP\grah\gra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021" cy="251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D5D91" w14:textId="3185FDC1" w:rsidR="00E63842" w:rsidRPr="0066586C" w:rsidRDefault="00D7753B" w:rsidP="009222E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66586C">
        <w:rPr>
          <w:rFonts w:ascii="Arial" w:eastAsia="Times New Roman" w:hAnsi="Arial" w:cs="Arial"/>
          <w:sz w:val="24"/>
          <w:szCs w:val="24"/>
          <w:lang w:eastAsia="sl-SI"/>
        </w:rPr>
        <w:t>Slik</w:t>
      </w:r>
      <w:r w:rsidR="00674569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1</w:t>
      </w:r>
      <w:r w:rsidR="00AB756A">
        <w:rPr>
          <w:rFonts w:ascii="Arial" w:eastAsia="Times New Roman" w:hAnsi="Arial" w:cs="Arial"/>
          <w:sz w:val="24"/>
          <w:szCs w:val="24"/>
          <w:lang w:eastAsia="sl-SI"/>
        </w:rPr>
        <w:t>:</w:t>
      </w:r>
      <w:r w:rsidR="00371A34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grah v cvetenju – </w:t>
      </w:r>
      <w:r w:rsidR="00371A34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za 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>siliranje</w:t>
      </w:r>
      <w:r w:rsidR="00371A34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674569">
        <w:rPr>
          <w:rFonts w:ascii="Arial" w:eastAsia="Times New Roman" w:hAnsi="Arial" w:cs="Arial"/>
          <w:sz w:val="24"/>
          <w:szCs w:val="24"/>
          <w:lang w:eastAsia="sl-SI"/>
        </w:rPr>
        <w:t xml:space="preserve"> Slika 2: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zrel grah za žetev </w:t>
      </w:r>
    </w:p>
    <w:p w14:paraId="7B7B45C2" w14:textId="77777777" w:rsidR="00476E95" w:rsidRPr="0066586C" w:rsidRDefault="00476E95" w:rsidP="009222E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3302B9F" w14:textId="77777777" w:rsidR="00476E95" w:rsidRPr="0066586C" w:rsidRDefault="00476E95" w:rsidP="00922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064E40" w14:textId="77777777" w:rsidR="006E1D1F" w:rsidRPr="0066586C" w:rsidRDefault="006E1D1F" w:rsidP="00674569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sl-SI"/>
        </w:rPr>
      </w:pP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Pripravila:                                                                                           </w:t>
      </w:r>
    </w:p>
    <w:p w14:paraId="4EF4BEC5" w14:textId="2381C958" w:rsidR="006E1D1F" w:rsidRPr="0066586C" w:rsidRDefault="0066586C" w:rsidP="00674569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Andreja Marguč Kavc,</w:t>
      </w:r>
      <w:r w:rsidR="00674569">
        <w:rPr>
          <w:rFonts w:ascii="Arial" w:eastAsia="Times New Roman" w:hAnsi="Arial" w:cs="Arial"/>
          <w:sz w:val="24"/>
          <w:szCs w:val="24"/>
          <w:lang w:eastAsia="sl-SI"/>
        </w:rPr>
        <w:t xml:space="preserve"> univ. dipl. inž. zoot.</w:t>
      </w:r>
    </w:p>
    <w:p w14:paraId="1E477D63" w14:textId="77777777" w:rsidR="006E1D1F" w:rsidRPr="0066586C" w:rsidRDefault="006E1D1F" w:rsidP="00674569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sl-SI"/>
        </w:rPr>
      </w:pPr>
      <w:r w:rsidRPr="0066586C">
        <w:rPr>
          <w:rFonts w:ascii="Arial" w:eastAsia="Times New Roman" w:hAnsi="Arial" w:cs="Arial"/>
          <w:sz w:val="24"/>
          <w:szCs w:val="24"/>
          <w:lang w:eastAsia="sl-SI"/>
        </w:rPr>
        <w:t>svetovalec specialist II</w:t>
      </w:r>
    </w:p>
    <w:p w14:paraId="37A1EF12" w14:textId="567D5812" w:rsidR="00BC03AB" w:rsidRPr="0066586C" w:rsidRDefault="006E1D1F" w:rsidP="00674569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sl-SI"/>
        </w:rPr>
      </w:pPr>
      <w:r w:rsidRPr="0066586C">
        <w:rPr>
          <w:rFonts w:ascii="Arial" w:eastAsia="Times New Roman" w:hAnsi="Arial" w:cs="Arial"/>
          <w:sz w:val="24"/>
          <w:szCs w:val="24"/>
          <w:lang w:eastAsia="sl-SI"/>
        </w:rPr>
        <w:t>(za travništvo, pašništvo</w:t>
      </w:r>
      <w:r w:rsidR="00BC03AB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66586C">
        <w:rPr>
          <w:rFonts w:ascii="Arial" w:eastAsia="Times New Roman" w:hAnsi="Arial" w:cs="Arial"/>
          <w:sz w:val="24"/>
          <w:szCs w:val="24"/>
          <w:lang w:eastAsia="sl-SI"/>
        </w:rPr>
        <w:t>pridelovanje krme</w:t>
      </w:r>
    </w:p>
    <w:p w14:paraId="5A5D508A" w14:textId="17BA05CD" w:rsidR="00D36423" w:rsidRPr="0066586C" w:rsidRDefault="00BC03AB" w:rsidP="00674569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sl-SI"/>
        </w:rPr>
      </w:pPr>
      <w:r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in varstvo narave</w:t>
      </w:r>
      <w:r w:rsidR="006E1D1F" w:rsidRPr="0066586C">
        <w:rPr>
          <w:rFonts w:ascii="Arial" w:eastAsia="Times New Roman" w:hAnsi="Arial" w:cs="Arial"/>
          <w:sz w:val="24"/>
          <w:szCs w:val="24"/>
          <w:lang w:eastAsia="sl-SI"/>
        </w:rPr>
        <w:t>)</w:t>
      </w:r>
      <w:r w:rsidR="00D36423" w:rsidRPr="0066586C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48E7B784" w14:textId="77777777" w:rsidR="00744FB9" w:rsidRPr="0066586C" w:rsidRDefault="00744FB9" w:rsidP="009222E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C7826AE" w14:textId="77777777" w:rsidR="00744FB9" w:rsidRPr="0066586C" w:rsidRDefault="00744FB9" w:rsidP="009222E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sectPr w:rsidR="00744FB9" w:rsidRPr="0066586C" w:rsidSect="00476E9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6D"/>
    <w:rsid w:val="000539BF"/>
    <w:rsid w:val="000E601A"/>
    <w:rsid w:val="001B261F"/>
    <w:rsid w:val="00205B3B"/>
    <w:rsid w:val="002C45AD"/>
    <w:rsid w:val="003476B6"/>
    <w:rsid w:val="00371A34"/>
    <w:rsid w:val="003F6AA7"/>
    <w:rsid w:val="00412C14"/>
    <w:rsid w:val="00416221"/>
    <w:rsid w:val="004406D9"/>
    <w:rsid w:val="00476E95"/>
    <w:rsid w:val="004A4466"/>
    <w:rsid w:val="004F38AF"/>
    <w:rsid w:val="00566EA1"/>
    <w:rsid w:val="005956EF"/>
    <w:rsid w:val="005E34A5"/>
    <w:rsid w:val="00617D03"/>
    <w:rsid w:val="00637849"/>
    <w:rsid w:val="00647F97"/>
    <w:rsid w:val="0066586C"/>
    <w:rsid w:val="00674569"/>
    <w:rsid w:val="006938C6"/>
    <w:rsid w:val="006E1D1F"/>
    <w:rsid w:val="007024D0"/>
    <w:rsid w:val="00744FB9"/>
    <w:rsid w:val="007B3479"/>
    <w:rsid w:val="007D41FD"/>
    <w:rsid w:val="0087256D"/>
    <w:rsid w:val="008A6BD7"/>
    <w:rsid w:val="00917E4F"/>
    <w:rsid w:val="009222ED"/>
    <w:rsid w:val="00927C2B"/>
    <w:rsid w:val="0097174A"/>
    <w:rsid w:val="0099158E"/>
    <w:rsid w:val="009E72A6"/>
    <w:rsid w:val="00AB756A"/>
    <w:rsid w:val="00AF0D5A"/>
    <w:rsid w:val="00B33CDD"/>
    <w:rsid w:val="00B850AF"/>
    <w:rsid w:val="00BC03AB"/>
    <w:rsid w:val="00C4359B"/>
    <w:rsid w:val="00C95D5F"/>
    <w:rsid w:val="00CC1A9D"/>
    <w:rsid w:val="00D36423"/>
    <w:rsid w:val="00D610F1"/>
    <w:rsid w:val="00D7753B"/>
    <w:rsid w:val="00E27FA1"/>
    <w:rsid w:val="00E305EA"/>
    <w:rsid w:val="00E63842"/>
    <w:rsid w:val="00E8052A"/>
    <w:rsid w:val="00E90083"/>
    <w:rsid w:val="00E93119"/>
    <w:rsid w:val="00E96812"/>
    <w:rsid w:val="00EC7FCE"/>
    <w:rsid w:val="00EF476A"/>
    <w:rsid w:val="00F13CB4"/>
    <w:rsid w:val="00FB44FD"/>
    <w:rsid w:val="00FD1C12"/>
    <w:rsid w:val="00FD4FF2"/>
    <w:rsid w:val="00F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E485"/>
  <w15:chartTrackingRefBased/>
  <w15:docId w15:val="{6B56623D-03D7-43DC-8282-14DD28C9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6E1D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E1D1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7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D364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6E1D1F"/>
    <w:rPr>
      <w:rFonts w:ascii="Times New Roman" w:eastAsia="Times New Roman" w:hAnsi="Times New Roman" w:cs="Times New Roman"/>
      <w:b/>
      <w:bCs/>
      <w:sz w:val="26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6E1D1F"/>
    <w:rPr>
      <w:rFonts w:ascii="Arial" w:eastAsia="Times New Roman" w:hAnsi="Arial" w:cs="Times New Roman"/>
      <w:b/>
      <w:bCs/>
      <w:i/>
      <w:iCs/>
      <w:sz w:val="28"/>
      <w:szCs w:val="28"/>
      <w:lang w:eastAsia="sl-SI"/>
    </w:rPr>
  </w:style>
  <w:style w:type="character" w:styleId="Hiperpovezava">
    <w:name w:val="Hyperlink"/>
    <w:basedOn w:val="Privzetapisavaodstavka"/>
    <w:uiPriority w:val="99"/>
    <w:unhideWhenUsed/>
    <w:rsid w:val="009E72A6"/>
    <w:rPr>
      <w:color w:val="0563C1" w:themeColor="hyperlink"/>
      <w:u w:val="single"/>
    </w:rPr>
  </w:style>
  <w:style w:type="character" w:customStyle="1" w:styleId="markedcontent">
    <w:name w:val="markedcontent"/>
    <w:basedOn w:val="Privzetapisavaodstavka"/>
    <w:rsid w:val="002C4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Andreja Marguč Kavc</cp:lastModifiedBy>
  <cp:revision>4</cp:revision>
  <dcterms:created xsi:type="dcterms:W3CDTF">2025-01-29T11:20:00Z</dcterms:created>
  <dcterms:modified xsi:type="dcterms:W3CDTF">2025-01-29T12:03:00Z</dcterms:modified>
</cp:coreProperties>
</file>